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06F" w:rsidRPr="008744CD" w:rsidRDefault="0000506F" w:rsidP="008744CD">
      <w:pPr>
        <w:jc w:val="center"/>
        <w:rPr>
          <w:b/>
          <w:bCs/>
          <w:sz w:val="28"/>
          <w:szCs w:val="28"/>
        </w:rPr>
      </w:pPr>
      <w:r w:rsidRPr="008744CD">
        <w:rPr>
          <w:b/>
          <w:bCs/>
          <w:sz w:val="28"/>
          <w:szCs w:val="28"/>
        </w:rPr>
        <w:t xml:space="preserve">Agentes </w:t>
      </w:r>
      <w:r w:rsidR="007742A2">
        <w:rPr>
          <w:b/>
          <w:bCs/>
          <w:sz w:val="28"/>
          <w:szCs w:val="28"/>
        </w:rPr>
        <w:t>q</w:t>
      </w:r>
      <w:r w:rsidRPr="008744CD">
        <w:rPr>
          <w:b/>
          <w:bCs/>
          <w:sz w:val="28"/>
          <w:szCs w:val="28"/>
        </w:rPr>
        <w:t xml:space="preserve">ue podem ser envolvidos em </w:t>
      </w:r>
      <w:r w:rsidR="007742A2">
        <w:rPr>
          <w:b/>
          <w:bCs/>
          <w:sz w:val="28"/>
          <w:szCs w:val="28"/>
        </w:rPr>
        <w:t>Acidentes Químicos</w:t>
      </w:r>
    </w:p>
    <w:tbl>
      <w:tblPr>
        <w:tblStyle w:val="Tabelacomgrade"/>
        <w:tblW w:w="0" w:type="auto"/>
        <w:tblInd w:w="1128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Toxinas biológicas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Abrina</w:t>
            </w:r>
            <w:proofErr w:type="spellEnd"/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Estricnina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Ricina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vesicantes / agentes que causam bolhas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Lewisitas</w:t>
            </w:r>
            <w:proofErr w:type="spellEnd"/>
            <w:r w:rsidRPr="007742A2">
              <w:rPr>
                <w:rFonts w:cstheme="minorHAnsi"/>
              </w:rPr>
              <w:t xml:space="preserve"> / agentes de </w:t>
            </w:r>
            <w:proofErr w:type="spellStart"/>
            <w:r w:rsidRPr="007742A2">
              <w:rPr>
                <w:rFonts w:cstheme="minorHAnsi"/>
              </w:rPr>
              <w:t>cloroarsina</w:t>
            </w:r>
            <w:proofErr w:type="spellEnd"/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Lewisita</w:t>
            </w:r>
            <w:proofErr w:type="spellEnd"/>
            <w:r w:rsidRPr="007742A2">
              <w:rPr>
                <w:rFonts w:cstheme="minorHAnsi"/>
              </w:rPr>
              <w:t xml:space="preserve"> (l, L-1, L-2, L-3)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Mostarda / </w:t>
            </w:r>
            <w:proofErr w:type="spellStart"/>
            <w:r w:rsidRPr="007742A2">
              <w:rPr>
                <w:rFonts w:cstheme="minorHAnsi"/>
              </w:rPr>
              <w:t>Lewisita</w:t>
            </w:r>
            <w:proofErr w:type="spellEnd"/>
            <w:r w:rsidRPr="007742A2">
              <w:rPr>
                <w:rFonts w:cstheme="minorHAnsi"/>
              </w:rPr>
              <w:t xml:space="preserve"> (HL)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Gás mostarda (H) (mostarda de enxofre)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Mostarda destilada (HD)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Mostarda nitrogenada (HN-1, HN-2, HN-3)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Mostarda sesqui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Mostarda / T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Oxima de </w:t>
            </w:r>
            <w:proofErr w:type="spellStart"/>
            <w:r w:rsidRPr="007742A2">
              <w:rPr>
                <w:rFonts w:cstheme="minorHAnsi"/>
              </w:rPr>
              <w:t>fosfogênio</w:t>
            </w:r>
            <w:proofErr w:type="spellEnd"/>
            <w:r w:rsidRPr="007742A2">
              <w:rPr>
                <w:rFonts w:cstheme="minorHAnsi"/>
              </w:rPr>
              <w:t xml:space="preserve"> (CX)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Agentes sanguíneos / </w:t>
            </w:r>
            <w:proofErr w:type="spellStart"/>
            <w:r w:rsidRPr="007742A2">
              <w:rPr>
                <w:rFonts w:cstheme="minorHAnsi"/>
              </w:rPr>
              <w:t>hematóxicos</w:t>
            </w:r>
            <w:proofErr w:type="spellEnd"/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Arsina (AS)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Cianeto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Cloreto de cianogênio 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Cianeto de hidrogênio 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Cianeto de potássio (KCN)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Cianeto de sódio (</w:t>
            </w:r>
            <w:proofErr w:type="spellStart"/>
            <w:r w:rsidRPr="007742A2">
              <w:rPr>
                <w:rFonts w:cstheme="minorHAnsi"/>
              </w:rPr>
              <w:t>NaCN</w:t>
            </w:r>
            <w:proofErr w:type="spellEnd"/>
            <w:r w:rsidRPr="007742A2">
              <w:rPr>
                <w:rFonts w:cstheme="minorHAnsi"/>
              </w:rPr>
              <w:t>)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Ácidos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Ácido fluorídrico (fluoreto de hidrogênio)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Cloreto de hidrogênio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sufocantes, asfixiantes ou pulmonares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Amônia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Cloro (Cl)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Fosfina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Fosgênio (CG)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Difosgênio</w:t>
            </w:r>
            <w:proofErr w:type="spellEnd"/>
            <w:r w:rsidRPr="007742A2">
              <w:rPr>
                <w:rFonts w:cstheme="minorHAnsi"/>
              </w:rPr>
              <w:t xml:space="preserve"> (DP)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incapacitantes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BZ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Fentanilos</w:t>
            </w:r>
            <w:proofErr w:type="spellEnd"/>
            <w:r w:rsidRPr="007742A2">
              <w:rPr>
                <w:rFonts w:cstheme="minorHAnsi"/>
              </w:rPr>
              <w:t xml:space="preserve"> e outros </w:t>
            </w:r>
            <w:proofErr w:type="spellStart"/>
            <w:r w:rsidRPr="007742A2">
              <w:rPr>
                <w:rFonts w:cstheme="minorHAnsi"/>
              </w:rPr>
              <w:t>opióides</w:t>
            </w:r>
            <w:proofErr w:type="spellEnd"/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Anticoagulantes de longo prazo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Superwarfarina</w:t>
            </w:r>
            <w:proofErr w:type="spellEnd"/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Metais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Arsênio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Mercúrio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Tálio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nervosos (neurotóxicos)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tipo G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Sarin</w:t>
            </w:r>
            <w:proofErr w:type="spellEnd"/>
            <w:r w:rsidRPr="007742A2">
              <w:rPr>
                <w:rFonts w:cstheme="minorHAnsi"/>
              </w:rPr>
              <w:t xml:space="preserve"> (GB)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Ciclosarin</w:t>
            </w:r>
            <w:proofErr w:type="spellEnd"/>
            <w:r w:rsidRPr="007742A2">
              <w:rPr>
                <w:rFonts w:cstheme="minorHAnsi"/>
              </w:rPr>
              <w:t xml:space="preserve"> (GF)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Soman</w:t>
            </w:r>
            <w:proofErr w:type="spellEnd"/>
            <w:r w:rsidRPr="007742A2">
              <w:rPr>
                <w:rFonts w:cstheme="minorHAnsi"/>
              </w:rPr>
              <w:t xml:space="preserve"> (GD)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Tabun</w:t>
            </w:r>
            <w:proofErr w:type="spellEnd"/>
            <w:r w:rsidRPr="007742A2">
              <w:rPr>
                <w:rFonts w:cstheme="minorHAnsi"/>
              </w:rPr>
              <w:t xml:space="preserve"> (GA)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tipo V (2x mais tóxicos)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VX, VE, AMINTON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antidistúrbios / gás lacrimogêneo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 xml:space="preserve">Cianeto de </w:t>
            </w:r>
            <w:proofErr w:type="spellStart"/>
            <w:r w:rsidRPr="007742A2">
              <w:rPr>
                <w:rFonts w:cstheme="minorHAnsi"/>
              </w:rPr>
              <w:t>bromobencilo</w:t>
            </w:r>
            <w:proofErr w:type="spellEnd"/>
            <w:r w:rsidRPr="007742A2">
              <w:rPr>
                <w:rFonts w:cstheme="minorHAnsi"/>
              </w:rPr>
              <w:t xml:space="preserve"> (CA)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Cloroacetofenona</w:t>
            </w:r>
            <w:proofErr w:type="spellEnd"/>
            <w:r w:rsidRPr="007742A2">
              <w:rPr>
                <w:rFonts w:cstheme="minorHAnsi"/>
              </w:rPr>
              <w:t xml:space="preserve"> (CN)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Clorobenzilidenmalononitrilo</w:t>
            </w:r>
            <w:proofErr w:type="spellEnd"/>
            <w:r w:rsidRPr="007742A2">
              <w:rPr>
                <w:rFonts w:cstheme="minorHAnsi"/>
              </w:rPr>
              <w:t xml:space="preserve"> (CS)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Cloropicrina (PS)</w:t>
            </w:r>
          </w:p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Dibenzoxacepina</w:t>
            </w:r>
            <w:proofErr w:type="spellEnd"/>
            <w:r w:rsidRPr="007742A2">
              <w:rPr>
                <w:rFonts w:cstheme="minorHAnsi"/>
              </w:rPr>
              <w:t xml:space="preserve"> (CR)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 incendiário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Fósforo, elementar, branco ou amarelo</w:t>
            </w:r>
          </w:p>
        </w:tc>
      </w:tr>
      <w:tr w:rsidR="007742A2" w:rsidRPr="007742A2" w:rsidTr="007742A2"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r w:rsidRPr="007742A2">
              <w:rPr>
                <w:rFonts w:cstheme="minorHAnsi"/>
              </w:rPr>
              <w:t>Agentes vomitivos</w:t>
            </w:r>
          </w:p>
        </w:tc>
        <w:tc>
          <w:tcPr>
            <w:tcW w:w="4247" w:type="dxa"/>
          </w:tcPr>
          <w:p w:rsidR="007742A2" w:rsidRPr="007742A2" w:rsidRDefault="007742A2" w:rsidP="002634C5">
            <w:pPr>
              <w:pStyle w:val="PargrafodaLista"/>
              <w:spacing w:line="276" w:lineRule="auto"/>
              <w:ind w:left="0"/>
              <w:jc w:val="both"/>
              <w:rPr>
                <w:rFonts w:cstheme="minorHAnsi"/>
              </w:rPr>
            </w:pPr>
            <w:proofErr w:type="spellStart"/>
            <w:r w:rsidRPr="007742A2">
              <w:rPr>
                <w:rFonts w:cstheme="minorHAnsi"/>
              </w:rPr>
              <w:t>Adamsita</w:t>
            </w:r>
            <w:proofErr w:type="spellEnd"/>
            <w:r w:rsidRPr="007742A2">
              <w:rPr>
                <w:rFonts w:cstheme="minorHAnsi"/>
              </w:rPr>
              <w:t xml:space="preserve"> (DM)</w:t>
            </w:r>
          </w:p>
        </w:tc>
      </w:tr>
    </w:tbl>
    <w:p w:rsidR="0000506F" w:rsidRDefault="0000506F" w:rsidP="007742A2"/>
    <w:sectPr w:rsidR="0000506F" w:rsidSect="007742A2">
      <w:pgSz w:w="11906" w:h="16838"/>
      <w:pgMar w:top="1135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6F"/>
    <w:rsid w:val="0000506F"/>
    <w:rsid w:val="006248DC"/>
    <w:rsid w:val="007742A2"/>
    <w:rsid w:val="008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3A14"/>
  <w15:chartTrackingRefBased/>
  <w15:docId w15:val="{E48B6E14-629F-466F-A5B9-2EE8049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2A2"/>
    <w:pPr>
      <w:ind w:left="720"/>
      <w:contextualSpacing/>
    </w:pPr>
  </w:style>
  <w:style w:type="table" w:styleId="Tabelacomgrade">
    <w:name w:val="Table Grid"/>
    <w:basedOn w:val="Tabelanormal"/>
    <w:uiPriority w:val="39"/>
    <w:rsid w:val="0077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Barros</dc:creator>
  <cp:keywords/>
  <dc:description/>
  <cp:lastModifiedBy>Aline Barros</cp:lastModifiedBy>
  <cp:revision>3</cp:revision>
  <dcterms:created xsi:type="dcterms:W3CDTF">2024-11-19T18:19:00Z</dcterms:created>
  <dcterms:modified xsi:type="dcterms:W3CDTF">2024-11-19T18:32:00Z</dcterms:modified>
</cp:coreProperties>
</file>