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E5" w:rsidRPr="00530990" w:rsidRDefault="00DA46E5" w:rsidP="00635ADB">
      <w:pPr>
        <w:jc w:val="center"/>
        <w:rPr>
          <w:sz w:val="18"/>
          <w:szCs w:val="18"/>
        </w:rPr>
      </w:pPr>
      <w:r w:rsidRPr="00530990">
        <w:rPr>
          <w:sz w:val="18"/>
          <w:szCs w:val="18"/>
        </w:rPr>
        <w:t>Secretaria de Estado da Saúde de Minas Gerais</w:t>
      </w:r>
    </w:p>
    <w:p w:rsidR="00DA46E5" w:rsidRPr="00530990" w:rsidRDefault="00DA46E5" w:rsidP="005D537E">
      <w:pPr>
        <w:jc w:val="center"/>
        <w:rPr>
          <w:sz w:val="18"/>
          <w:szCs w:val="18"/>
        </w:rPr>
      </w:pPr>
      <w:r w:rsidRPr="00530990">
        <w:rPr>
          <w:sz w:val="18"/>
          <w:szCs w:val="18"/>
        </w:rPr>
        <w:t>Subs</w:t>
      </w:r>
      <w:r w:rsidR="00F4643A" w:rsidRPr="00530990">
        <w:rPr>
          <w:sz w:val="18"/>
          <w:szCs w:val="18"/>
        </w:rPr>
        <w:t>ecret</w:t>
      </w:r>
      <w:r w:rsidR="00127E2B" w:rsidRPr="00530990">
        <w:rPr>
          <w:sz w:val="18"/>
          <w:szCs w:val="18"/>
        </w:rPr>
        <w:t>a</w:t>
      </w:r>
      <w:r w:rsidR="00F4643A" w:rsidRPr="00530990">
        <w:rPr>
          <w:sz w:val="18"/>
          <w:szCs w:val="18"/>
        </w:rPr>
        <w:t>ria de Vigilância e Proteção a Saúde</w:t>
      </w:r>
    </w:p>
    <w:p w:rsidR="00DA46E5" w:rsidRPr="00530990" w:rsidRDefault="00DA46E5" w:rsidP="005D537E">
      <w:pPr>
        <w:jc w:val="center"/>
        <w:rPr>
          <w:sz w:val="18"/>
          <w:szCs w:val="18"/>
        </w:rPr>
      </w:pPr>
      <w:r w:rsidRPr="00530990">
        <w:rPr>
          <w:sz w:val="18"/>
          <w:szCs w:val="18"/>
        </w:rPr>
        <w:t>S</w:t>
      </w:r>
      <w:r w:rsidR="00F4643A" w:rsidRPr="00530990">
        <w:rPr>
          <w:sz w:val="18"/>
          <w:szCs w:val="18"/>
        </w:rPr>
        <w:t>uperintendência de Vigilância Epidemiologica, Ambiental e Saúde do Trabalhador</w:t>
      </w:r>
    </w:p>
    <w:p w:rsidR="008B01C4" w:rsidRPr="00471FC2" w:rsidRDefault="008B01C4" w:rsidP="008B01C4">
      <w:pPr>
        <w:spacing w:line="360" w:lineRule="auto"/>
        <w:jc w:val="center"/>
        <w:rPr>
          <w:b/>
          <w:sz w:val="18"/>
          <w:szCs w:val="18"/>
        </w:rPr>
      </w:pPr>
      <w:r w:rsidRPr="00471FC2">
        <w:rPr>
          <w:b/>
          <w:sz w:val="18"/>
          <w:szCs w:val="18"/>
        </w:rPr>
        <w:t xml:space="preserve">Programa Estadual de Controle das Doenças Transmitidas pelo </w:t>
      </w:r>
      <w:r w:rsidRPr="00471FC2">
        <w:rPr>
          <w:b/>
          <w:i/>
          <w:sz w:val="18"/>
          <w:szCs w:val="18"/>
        </w:rPr>
        <w:t>Aedes</w:t>
      </w:r>
    </w:p>
    <w:p w:rsidR="00C44ACE" w:rsidRPr="00635ADB" w:rsidRDefault="00C44ACE" w:rsidP="00C44ACE">
      <w:pPr>
        <w:spacing w:line="360" w:lineRule="auto"/>
        <w:jc w:val="center"/>
        <w:rPr>
          <w:b/>
          <w:sz w:val="12"/>
          <w:szCs w:val="18"/>
        </w:rPr>
      </w:pPr>
    </w:p>
    <w:p w:rsidR="00D422C9" w:rsidRDefault="00552CDC" w:rsidP="007A2977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530990">
        <w:rPr>
          <w:rFonts w:ascii="Calibri" w:hAnsi="Calibri"/>
          <w:b/>
          <w:sz w:val="24"/>
          <w:szCs w:val="24"/>
        </w:rPr>
        <w:t xml:space="preserve">Boletim </w:t>
      </w:r>
      <w:r w:rsidR="00421D98" w:rsidRPr="00530990">
        <w:rPr>
          <w:rFonts w:ascii="Calibri" w:hAnsi="Calibri"/>
          <w:b/>
          <w:sz w:val="24"/>
          <w:szCs w:val="24"/>
        </w:rPr>
        <w:t>e</w:t>
      </w:r>
      <w:r w:rsidRPr="00530990">
        <w:rPr>
          <w:rFonts w:ascii="Calibri" w:hAnsi="Calibri"/>
          <w:b/>
          <w:sz w:val="24"/>
          <w:szCs w:val="24"/>
        </w:rPr>
        <w:t xml:space="preserve">pidemiológico </w:t>
      </w:r>
      <w:r w:rsidR="00421D98" w:rsidRPr="00530990">
        <w:rPr>
          <w:rFonts w:ascii="Calibri" w:hAnsi="Calibri"/>
          <w:b/>
          <w:sz w:val="24"/>
          <w:szCs w:val="24"/>
        </w:rPr>
        <w:t xml:space="preserve">de monitoramento dos casos de Dengue, </w:t>
      </w:r>
    </w:p>
    <w:p w:rsidR="00D422C9" w:rsidRDefault="00421D98" w:rsidP="007A2977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530990">
        <w:rPr>
          <w:rFonts w:ascii="Calibri" w:hAnsi="Calibri"/>
          <w:b/>
          <w:sz w:val="24"/>
          <w:szCs w:val="24"/>
        </w:rPr>
        <w:t>Febre Chikungunya e Febre Zika.</w:t>
      </w:r>
      <w:r w:rsidR="004D4FB2" w:rsidRPr="00530990">
        <w:rPr>
          <w:rFonts w:ascii="Calibri" w:hAnsi="Calibri"/>
          <w:b/>
          <w:sz w:val="24"/>
          <w:szCs w:val="24"/>
        </w:rPr>
        <w:t xml:space="preserve"> </w:t>
      </w:r>
    </w:p>
    <w:p w:rsidR="00BB597B" w:rsidRDefault="004D4FB2" w:rsidP="00570FA8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530990">
        <w:rPr>
          <w:rFonts w:ascii="Calibri" w:hAnsi="Calibri"/>
          <w:b/>
          <w:sz w:val="24"/>
          <w:szCs w:val="24"/>
        </w:rPr>
        <w:t xml:space="preserve">Nº </w:t>
      </w:r>
      <w:r w:rsidR="00602853">
        <w:rPr>
          <w:rFonts w:ascii="Calibri" w:hAnsi="Calibri"/>
          <w:b/>
          <w:sz w:val="24"/>
          <w:szCs w:val="24"/>
        </w:rPr>
        <w:t>71</w:t>
      </w:r>
      <w:r w:rsidR="00A17BD1" w:rsidRPr="00530990">
        <w:rPr>
          <w:rFonts w:ascii="Calibri" w:hAnsi="Calibri"/>
          <w:b/>
          <w:sz w:val="24"/>
          <w:szCs w:val="24"/>
        </w:rPr>
        <w:t xml:space="preserve">, Semana Epidemiológica </w:t>
      </w:r>
      <w:proofErr w:type="gramStart"/>
      <w:r w:rsidR="00EC79B0">
        <w:rPr>
          <w:rFonts w:ascii="Calibri" w:hAnsi="Calibri"/>
          <w:b/>
          <w:sz w:val="24"/>
          <w:szCs w:val="24"/>
        </w:rPr>
        <w:t>3</w:t>
      </w:r>
      <w:r w:rsidR="00602853">
        <w:rPr>
          <w:rFonts w:ascii="Calibri" w:hAnsi="Calibri"/>
          <w:b/>
          <w:sz w:val="24"/>
          <w:szCs w:val="24"/>
        </w:rPr>
        <w:t>8</w:t>
      </w:r>
      <w:proofErr w:type="gramEnd"/>
    </w:p>
    <w:p w:rsidR="001E2F9C" w:rsidRDefault="00BB597B" w:rsidP="00570FA8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Data da atualização: </w:t>
      </w:r>
      <w:r w:rsidR="00602853">
        <w:rPr>
          <w:rFonts w:ascii="Calibri" w:hAnsi="Calibri"/>
          <w:b/>
          <w:sz w:val="24"/>
          <w:szCs w:val="24"/>
        </w:rPr>
        <w:t>18</w:t>
      </w:r>
      <w:r w:rsidR="00C72E28">
        <w:rPr>
          <w:rFonts w:ascii="Calibri" w:hAnsi="Calibri"/>
          <w:b/>
          <w:sz w:val="24"/>
          <w:szCs w:val="24"/>
        </w:rPr>
        <w:t>/09</w:t>
      </w:r>
      <w:r w:rsidR="00B30B08">
        <w:rPr>
          <w:rFonts w:ascii="Calibri" w:hAnsi="Calibri"/>
          <w:b/>
          <w:sz w:val="24"/>
          <w:szCs w:val="24"/>
        </w:rPr>
        <w:t>/</w:t>
      </w:r>
      <w:r w:rsidR="00820D83">
        <w:rPr>
          <w:rFonts w:ascii="Calibri" w:hAnsi="Calibri"/>
          <w:b/>
          <w:sz w:val="24"/>
          <w:szCs w:val="24"/>
        </w:rPr>
        <w:t>2017</w:t>
      </w:r>
    </w:p>
    <w:p w:rsidR="00BB597B" w:rsidRPr="008E7312" w:rsidRDefault="00BB597B" w:rsidP="00570FA8">
      <w:pPr>
        <w:spacing w:line="360" w:lineRule="auto"/>
        <w:jc w:val="center"/>
        <w:rPr>
          <w:rFonts w:ascii="Calibri" w:hAnsi="Calibri"/>
          <w:b/>
          <w:sz w:val="12"/>
          <w:szCs w:val="12"/>
        </w:rPr>
      </w:pPr>
    </w:p>
    <w:p w:rsidR="00570FA8" w:rsidRPr="00530990" w:rsidRDefault="00BC5F4C" w:rsidP="00BC5F4C">
      <w:pPr>
        <w:spacing w:line="360" w:lineRule="auto"/>
        <w:jc w:val="both"/>
        <w:rPr>
          <w:rFonts w:ascii="Calibri" w:hAnsi="Calibri"/>
          <w:b/>
          <w:sz w:val="28"/>
          <w:szCs w:val="28"/>
        </w:rPr>
      </w:pPr>
      <w:r w:rsidRPr="00530990">
        <w:rPr>
          <w:rFonts w:ascii="Calibri" w:hAnsi="Calibri"/>
          <w:b/>
          <w:sz w:val="28"/>
          <w:szCs w:val="28"/>
        </w:rPr>
        <w:t>1- Dengue</w:t>
      </w:r>
    </w:p>
    <w:p w:rsidR="008E7312" w:rsidRPr="008E7312" w:rsidRDefault="008E7312" w:rsidP="008D495B">
      <w:pPr>
        <w:pStyle w:val="Default"/>
        <w:jc w:val="both"/>
        <w:rPr>
          <w:rFonts w:ascii="Calibri" w:hAnsi="Calibri"/>
          <w:b/>
          <w:bCs/>
          <w:color w:val="auto"/>
          <w:sz w:val="12"/>
          <w:szCs w:val="12"/>
        </w:rPr>
      </w:pPr>
    </w:p>
    <w:p w:rsidR="00DA2929" w:rsidRPr="00530990" w:rsidRDefault="00BC5F4C" w:rsidP="008D495B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530990">
        <w:rPr>
          <w:rFonts w:ascii="Calibri" w:hAnsi="Calibri"/>
          <w:b/>
          <w:bCs/>
          <w:color w:val="auto"/>
          <w:sz w:val="22"/>
          <w:szCs w:val="22"/>
        </w:rPr>
        <w:t>1.</w:t>
      </w:r>
      <w:r w:rsidR="00732A04">
        <w:rPr>
          <w:rFonts w:ascii="Calibri" w:hAnsi="Calibri"/>
          <w:b/>
          <w:bCs/>
          <w:color w:val="auto"/>
          <w:sz w:val="22"/>
          <w:szCs w:val="22"/>
        </w:rPr>
        <w:t>1</w:t>
      </w:r>
      <w:r w:rsidR="00DA2929" w:rsidRPr="00530990">
        <w:rPr>
          <w:rFonts w:ascii="Calibri" w:hAnsi="Calibri"/>
          <w:b/>
          <w:bCs/>
          <w:color w:val="auto"/>
          <w:sz w:val="22"/>
          <w:szCs w:val="22"/>
        </w:rPr>
        <w:t xml:space="preserve"> –</w:t>
      </w:r>
      <w:r w:rsidR="001D68C4" w:rsidRPr="00530990">
        <w:rPr>
          <w:rFonts w:ascii="Calibri" w:hAnsi="Calibri"/>
          <w:b/>
          <w:bCs/>
          <w:color w:val="auto"/>
          <w:sz w:val="22"/>
          <w:szCs w:val="22"/>
        </w:rPr>
        <w:t>Distribuição dos casos</w:t>
      </w:r>
    </w:p>
    <w:p w:rsidR="004B298C" w:rsidRPr="00530990" w:rsidRDefault="004B298C" w:rsidP="00450EA3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1060AA" w:rsidRPr="00562EDE" w:rsidRDefault="002C6527" w:rsidP="001060AA">
      <w:pPr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Em 2017</w:t>
      </w:r>
      <w:r w:rsidR="004B298C" w:rsidRPr="00530990">
        <w:rPr>
          <w:rFonts w:ascii="Calibri" w:hAnsi="Calibri"/>
          <w:bCs/>
          <w:sz w:val="22"/>
          <w:szCs w:val="22"/>
        </w:rPr>
        <w:t xml:space="preserve">, </w:t>
      </w:r>
      <w:r w:rsidR="000558E8">
        <w:rPr>
          <w:rFonts w:ascii="Calibri" w:hAnsi="Calibri"/>
          <w:bCs/>
          <w:sz w:val="22"/>
          <w:szCs w:val="22"/>
        </w:rPr>
        <w:t xml:space="preserve">até o dia </w:t>
      </w:r>
      <w:r w:rsidR="00602853">
        <w:rPr>
          <w:rFonts w:ascii="Calibri" w:hAnsi="Calibri"/>
          <w:bCs/>
          <w:sz w:val="22"/>
          <w:szCs w:val="22"/>
        </w:rPr>
        <w:t>18</w:t>
      </w:r>
      <w:r w:rsidR="00966633">
        <w:rPr>
          <w:rFonts w:ascii="Calibri" w:hAnsi="Calibri"/>
          <w:bCs/>
          <w:sz w:val="22"/>
          <w:szCs w:val="22"/>
        </w:rPr>
        <w:t>/09</w:t>
      </w:r>
      <w:r w:rsidR="000558E8">
        <w:rPr>
          <w:rFonts w:ascii="Calibri" w:hAnsi="Calibri"/>
          <w:bCs/>
          <w:sz w:val="22"/>
          <w:szCs w:val="22"/>
        </w:rPr>
        <w:t>, foram registrados</w:t>
      </w:r>
      <w:r w:rsidR="00D173BE">
        <w:rPr>
          <w:rFonts w:ascii="Calibri" w:hAnsi="Calibri"/>
          <w:bCs/>
          <w:sz w:val="22"/>
          <w:szCs w:val="22"/>
        </w:rPr>
        <w:t xml:space="preserve"> </w:t>
      </w:r>
      <w:r w:rsidR="00C86060">
        <w:rPr>
          <w:rFonts w:ascii="Calibri" w:hAnsi="Calibri"/>
          <w:b/>
          <w:bCs/>
          <w:sz w:val="22"/>
          <w:szCs w:val="22"/>
        </w:rPr>
        <w:t>25</w:t>
      </w:r>
      <w:r w:rsidR="00CE1A48">
        <w:rPr>
          <w:rFonts w:ascii="Calibri" w:hAnsi="Calibri"/>
          <w:b/>
          <w:bCs/>
          <w:sz w:val="22"/>
          <w:szCs w:val="22"/>
        </w:rPr>
        <w:t>.</w:t>
      </w:r>
      <w:r w:rsidR="00EC79B0">
        <w:rPr>
          <w:rFonts w:ascii="Calibri" w:hAnsi="Calibri"/>
          <w:b/>
          <w:bCs/>
          <w:sz w:val="22"/>
          <w:szCs w:val="22"/>
        </w:rPr>
        <w:t>4</w:t>
      </w:r>
      <w:r w:rsidR="00602853">
        <w:rPr>
          <w:rFonts w:ascii="Calibri" w:hAnsi="Calibri"/>
          <w:b/>
          <w:bCs/>
          <w:sz w:val="22"/>
          <w:szCs w:val="22"/>
        </w:rPr>
        <w:t>38</w:t>
      </w:r>
      <w:r w:rsidR="00820C10">
        <w:rPr>
          <w:rFonts w:ascii="Calibri" w:hAnsi="Calibri"/>
          <w:b/>
          <w:bCs/>
          <w:sz w:val="22"/>
          <w:szCs w:val="22"/>
        </w:rPr>
        <w:t xml:space="preserve"> </w:t>
      </w:r>
      <w:r w:rsidR="001F7F4F" w:rsidRPr="00530990">
        <w:rPr>
          <w:rFonts w:ascii="Calibri" w:hAnsi="Calibri"/>
          <w:bCs/>
          <w:sz w:val="22"/>
          <w:szCs w:val="22"/>
        </w:rPr>
        <w:t>casos prováveis</w:t>
      </w:r>
      <w:r w:rsidR="00C46B8C">
        <w:rPr>
          <w:rFonts w:ascii="Calibri" w:hAnsi="Calibri"/>
          <w:bCs/>
          <w:sz w:val="22"/>
          <w:szCs w:val="22"/>
        </w:rPr>
        <w:t xml:space="preserve"> </w:t>
      </w:r>
      <w:r w:rsidR="001F7F4F" w:rsidRPr="00530990">
        <w:rPr>
          <w:rFonts w:ascii="Calibri" w:hAnsi="Calibri"/>
          <w:bCs/>
          <w:sz w:val="22"/>
          <w:szCs w:val="22"/>
        </w:rPr>
        <w:t>de dengue</w:t>
      </w:r>
      <w:r w:rsidR="001D68C4" w:rsidRPr="00530990">
        <w:rPr>
          <w:rFonts w:ascii="Calibri" w:hAnsi="Calibri"/>
          <w:bCs/>
          <w:sz w:val="22"/>
          <w:szCs w:val="22"/>
        </w:rPr>
        <w:t xml:space="preserve"> </w:t>
      </w:r>
      <w:r w:rsidR="000558E8">
        <w:rPr>
          <w:rFonts w:ascii="Calibri" w:hAnsi="Calibri"/>
          <w:bCs/>
          <w:sz w:val="22"/>
          <w:szCs w:val="22"/>
        </w:rPr>
        <w:t>(Tabela 01).</w:t>
      </w:r>
      <w:r w:rsidR="001F7F4F" w:rsidRPr="00530990">
        <w:rPr>
          <w:rFonts w:ascii="Calibri" w:hAnsi="Calibri"/>
          <w:bCs/>
          <w:sz w:val="22"/>
          <w:szCs w:val="22"/>
        </w:rPr>
        <w:t xml:space="preserve"> </w:t>
      </w:r>
    </w:p>
    <w:p w:rsidR="00B0664C" w:rsidRPr="00530990" w:rsidRDefault="00B0664C" w:rsidP="00450EA3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1B01BF" w:rsidRPr="002F48D7" w:rsidRDefault="00331BD7" w:rsidP="00450EA3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2F48D7">
        <w:rPr>
          <w:rFonts w:ascii="Calibri" w:hAnsi="Calibri"/>
          <w:b/>
          <w:bCs/>
          <w:color w:val="auto"/>
          <w:sz w:val="22"/>
          <w:szCs w:val="22"/>
        </w:rPr>
        <w:t>Tabela 01: C</w:t>
      </w:r>
      <w:r w:rsidR="001D68C4" w:rsidRPr="002F48D7">
        <w:rPr>
          <w:rFonts w:ascii="Calibri" w:hAnsi="Calibri"/>
          <w:b/>
          <w:bCs/>
          <w:color w:val="auto"/>
          <w:sz w:val="22"/>
          <w:szCs w:val="22"/>
        </w:rPr>
        <w:t>asos</w:t>
      </w:r>
      <w:r w:rsidR="00A66A9D" w:rsidRPr="002F48D7">
        <w:rPr>
          <w:rFonts w:ascii="Calibri" w:hAnsi="Calibri"/>
          <w:b/>
          <w:bCs/>
          <w:color w:val="auto"/>
          <w:sz w:val="22"/>
          <w:szCs w:val="22"/>
        </w:rPr>
        <w:t xml:space="preserve"> prová</w:t>
      </w:r>
      <w:r w:rsidR="00220BD9" w:rsidRPr="002F48D7">
        <w:rPr>
          <w:rFonts w:ascii="Calibri" w:hAnsi="Calibri"/>
          <w:b/>
          <w:bCs/>
          <w:color w:val="auto"/>
          <w:sz w:val="22"/>
          <w:szCs w:val="22"/>
        </w:rPr>
        <w:t>veis</w:t>
      </w:r>
      <w:r w:rsidR="00EB15FC">
        <w:rPr>
          <w:rFonts w:ascii="Calibri" w:hAnsi="Calibri"/>
          <w:b/>
          <w:bCs/>
          <w:color w:val="auto"/>
          <w:sz w:val="22"/>
          <w:szCs w:val="22"/>
        </w:rPr>
        <w:t>*</w:t>
      </w:r>
      <w:r w:rsidR="00220BD9" w:rsidRPr="002F48D7">
        <w:rPr>
          <w:rFonts w:ascii="Calibri" w:hAnsi="Calibri"/>
          <w:b/>
          <w:bCs/>
          <w:color w:val="auto"/>
          <w:sz w:val="22"/>
          <w:szCs w:val="22"/>
        </w:rPr>
        <w:t xml:space="preserve"> de dengue </w:t>
      </w:r>
      <w:r w:rsidR="002F48D7" w:rsidRPr="002F48D7">
        <w:rPr>
          <w:rFonts w:ascii="Calibri" w:hAnsi="Calibri"/>
          <w:b/>
          <w:bCs/>
          <w:color w:val="auto"/>
          <w:sz w:val="22"/>
          <w:szCs w:val="22"/>
        </w:rPr>
        <w:t>por mês de início de sintomas</w:t>
      </w:r>
      <w:r w:rsidR="002F48D7">
        <w:rPr>
          <w:rFonts w:ascii="Calibri" w:hAnsi="Calibri"/>
          <w:b/>
          <w:bCs/>
          <w:color w:val="auto"/>
          <w:sz w:val="22"/>
          <w:szCs w:val="22"/>
        </w:rPr>
        <w:t>,</w:t>
      </w:r>
      <w:r w:rsidR="001D68C4" w:rsidRPr="002F48D7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E304A7">
        <w:rPr>
          <w:rFonts w:ascii="Calibri" w:hAnsi="Calibri"/>
          <w:b/>
          <w:bCs/>
          <w:color w:val="auto"/>
          <w:sz w:val="22"/>
          <w:szCs w:val="22"/>
        </w:rPr>
        <w:t>2010</w:t>
      </w:r>
      <w:r w:rsidR="00FC560A" w:rsidRPr="002F48D7">
        <w:rPr>
          <w:rFonts w:ascii="Calibri" w:hAnsi="Calibri"/>
          <w:b/>
          <w:bCs/>
          <w:color w:val="auto"/>
          <w:sz w:val="22"/>
          <w:szCs w:val="22"/>
        </w:rPr>
        <w:t xml:space="preserve"> a </w:t>
      </w:r>
      <w:r w:rsidR="001D68C4" w:rsidRPr="002F48D7">
        <w:rPr>
          <w:rFonts w:ascii="Calibri" w:hAnsi="Calibri"/>
          <w:b/>
          <w:bCs/>
          <w:color w:val="auto"/>
          <w:sz w:val="22"/>
          <w:szCs w:val="22"/>
        </w:rPr>
        <w:t>201</w:t>
      </w:r>
      <w:r w:rsidR="002C6527" w:rsidRPr="002F48D7">
        <w:rPr>
          <w:rFonts w:ascii="Calibri" w:hAnsi="Calibri"/>
          <w:b/>
          <w:bCs/>
          <w:color w:val="auto"/>
          <w:sz w:val="22"/>
          <w:szCs w:val="22"/>
        </w:rPr>
        <w:t>7</w:t>
      </w:r>
      <w:r w:rsidR="001D68C4" w:rsidRPr="002F48D7">
        <w:rPr>
          <w:rFonts w:ascii="Calibri" w:hAnsi="Calibri"/>
          <w:b/>
          <w:bCs/>
          <w:color w:val="auto"/>
          <w:sz w:val="22"/>
          <w:szCs w:val="22"/>
        </w:rPr>
        <w:t>, MG.</w:t>
      </w:r>
    </w:p>
    <w:tbl>
      <w:tblPr>
        <w:tblW w:w="100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4"/>
        <w:gridCol w:w="1053"/>
        <w:gridCol w:w="850"/>
        <w:gridCol w:w="1177"/>
        <w:gridCol w:w="1233"/>
        <w:gridCol w:w="995"/>
        <w:gridCol w:w="1116"/>
        <w:gridCol w:w="1119"/>
        <w:gridCol w:w="807"/>
        <w:gridCol w:w="190"/>
      </w:tblGrid>
      <w:tr w:rsidR="00A95950" w:rsidRPr="002C6527" w:rsidTr="006B4C69">
        <w:trPr>
          <w:trHeight w:val="315"/>
        </w:trPr>
        <w:tc>
          <w:tcPr>
            <w:tcW w:w="1514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Mês</w:t>
            </w:r>
          </w:p>
        </w:tc>
        <w:tc>
          <w:tcPr>
            <w:tcW w:w="7543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A95950" w:rsidRPr="002C6527" w:rsidRDefault="00A95950" w:rsidP="002C652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          Ano de início dos sintomas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95950" w:rsidRPr="002C6527" w:rsidTr="006B4C69">
        <w:trPr>
          <w:trHeight w:val="315"/>
        </w:trPr>
        <w:tc>
          <w:tcPr>
            <w:tcW w:w="151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95950" w:rsidRPr="002C6527" w:rsidRDefault="00A95950" w:rsidP="002C65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A95950" w:rsidRPr="002C6527" w:rsidRDefault="00E304A7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</w:t>
            </w:r>
            <w:r w:rsidR="00A95950">
              <w:rPr>
                <w:rFonts w:ascii="Calibri" w:hAnsi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95950" w:rsidRPr="002C6527" w:rsidRDefault="00A95950" w:rsidP="002C65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9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95950" w:rsidRPr="002C6527" w:rsidRDefault="00A95950" w:rsidP="002C65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02853" w:rsidRPr="002C6527" w:rsidTr="006B4C69">
        <w:trPr>
          <w:trHeight w:val="6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Janeiro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3.812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2.342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35.519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5.016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7.075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57.901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4.954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6B4C69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Fevereiro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29.488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5.659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2.599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62.557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8.576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9.339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138.524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4.758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6B4C69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Março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55.309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7.350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3.887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146.925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11.294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27.853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158.624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5.596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02853" w:rsidRPr="002C6527" w:rsidTr="006B4C69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Abril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62.406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8.662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4.753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123.965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15.335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59.992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122.335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3.900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6B4C69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Maio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38.813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6.914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3.848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31.309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9.815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51.245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36.399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3.043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820C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7D2850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Junho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6.398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1.690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2525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7.232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3.496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14.198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4.752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1.573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9F4BF2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Julho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1.221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1.654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1.116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3.305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B30F1D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Agosto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1.226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02853" w:rsidRPr="002C6527" w:rsidTr="00070C70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Setembro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532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2853" w:rsidRDefault="00602853" w:rsidP="006028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2853" w:rsidRPr="002C6527" w:rsidRDefault="00602853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72FE1" w:rsidRPr="002C6527" w:rsidTr="006B4C69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Outubro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504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1.313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72FE1" w:rsidRPr="002C6527" w:rsidTr="006B4C69">
        <w:trPr>
          <w:trHeight w:val="300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Novembro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1.162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1.056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3.824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1.208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72FE1" w:rsidRPr="002C6527" w:rsidTr="006B4C69">
        <w:trPr>
          <w:trHeight w:val="315"/>
        </w:trPr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Dezembro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1.365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6.356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2.526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1.101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14.533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2FE1" w:rsidRDefault="00372FE1" w:rsidP="00372F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1.847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72FE1" w:rsidRPr="002C6527" w:rsidRDefault="00372FE1" w:rsidP="00562ED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62EDE" w:rsidRPr="00801542" w:rsidTr="006B4C69">
        <w:trPr>
          <w:trHeight w:val="315"/>
        </w:trPr>
        <w:tc>
          <w:tcPr>
            <w:tcW w:w="15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2C6527" w:rsidRDefault="00562EDE" w:rsidP="00562E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562EDE" w:rsidRPr="00E304A7" w:rsidRDefault="00372FE1" w:rsidP="00562ED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212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.</w:t>
            </w: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551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562EDE" w:rsidRPr="00372FE1" w:rsidRDefault="00372FE1" w:rsidP="00562ED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38.309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372FE1" w:rsidRDefault="00372FE1" w:rsidP="00372FE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30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.</w:t>
            </w: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534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372FE1" w:rsidRDefault="00372FE1" w:rsidP="00372FE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414.737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372FE1" w:rsidRDefault="00372FE1" w:rsidP="00372FE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58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.</w:t>
            </w: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2C6527" w:rsidRDefault="00372FE1" w:rsidP="00562E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194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.</w:t>
            </w:r>
            <w:r w:rsidRPr="00372F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882</w:t>
            </w:r>
          </w:p>
        </w:tc>
        <w:tc>
          <w:tcPr>
            <w:tcW w:w="1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E304A7" w:rsidRDefault="00372FE1" w:rsidP="00562ED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524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.</w:t>
            </w:r>
            <w:r w:rsidRPr="00372FE1">
              <w:rPr>
                <w:rFonts w:ascii="Calibri" w:hAnsi="Calibri"/>
                <w:b/>
                <w:color w:val="000000"/>
                <w:sz w:val="22"/>
                <w:szCs w:val="22"/>
              </w:rPr>
              <w:t>60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562EDE" w:rsidRDefault="001E54E7" w:rsidP="00602853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</w:t>
            </w:r>
            <w:r w:rsidR="00C86060">
              <w:rPr>
                <w:rFonts w:ascii="Calibri" w:hAnsi="Calibri"/>
                <w:b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.</w:t>
            </w:r>
            <w:r w:rsidR="00EC79B0">
              <w:rPr>
                <w:rFonts w:ascii="Calibri" w:hAnsi="Calibri"/>
                <w:b/>
                <w:color w:val="000000"/>
                <w:sz w:val="22"/>
                <w:szCs w:val="22"/>
              </w:rPr>
              <w:t>4</w:t>
            </w:r>
            <w:r w:rsidR="00602853">
              <w:rPr>
                <w:rFonts w:ascii="Calibri" w:hAnsi="Calibri"/>
                <w:b/>
                <w:color w:val="000000"/>
                <w:sz w:val="22"/>
                <w:szCs w:val="22"/>
              </w:rPr>
              <w:t>38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2EDE" w:rsidRPr="00801542" w:rsidRDefault="00562EDE" w:rsidP="00562EDE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801542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</w:tr>
    </w:tbl>
    <w:p w:rsidR="00C44ACE" w:rsidRDefault="00A3059D" w:rsidP="002002B7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  <w:r w:rsidRPr="00530990">
        <w:rPr>
          <w:rFonts w:ascii="Calibri" w:hAnsi="Calibri"/>
          <w:bCs/>
          <w:color w:val="auto"/>
          <w:sz w:val="16"/>
          <w:szCs w:val="16"/>
        </w:rPr>
        <w:t>Fonte: SINAN-ONLINE/SES-MG</w:t>
      </w:r>
      <w:r w:rsidR="00D86C66" w:rsidRPr="00530990">
        <w:rPr>
          <w:rFonts w:ascii="Calibri" w:hAnsi="Calibri"/>
          <w:bCs/>
          <w:color w:val="auto"/>
          <w:sz w:val="16"/>
          <w:szCs w:val="16"/>
        </w:rPr>
        <w:t xml:space="preserve"> -</w:t>
      </w:r>
      <w:r w:rsidR="00F72C5D" w:rsidRPr="00530990">
        <w:rPr>
          <w:rFonts w:ascii="Calibri" w:hAnsi="Calibri"/>
          <w:bCs/>
          <w:color w:val="auto"/>
          <w:sz w:val="16"/>
          <w:szCs w:val="16"/>
        </w:rPr>
        <w:t xml:space="preserve"> Acesso em:</w:t>
      </w:r>
      <w:r w:rsidR="00315EAE" w:rsidRPr="00530990">
        <w:rPr>
          <w:rFonts w:ascii="Calibri" w:hAnsi="Calibri"/>
          <w:bCs/>
          <w:color w:val="auto"/>
          <w:sz w:val="16"/>
          <w:szCs w:val="16"/>
        </w:rPr>
        <w:t xml:space="preserve"> </w:t>
      </w:r>
      <w:r w:rsidR="00602853">
        <w:rPr>
          <w:rFonts w:ascii="Calibri" w:hAnsi="Calibri"/>
          <w:bCs/>
          <w:color w:val="auto"/>
          <w:sz w:val="16"/>
          <w:szCs w:val="16"/>
        </w:rPr>
        <w:t>18</w:t>
      </w:r>
      <w:r w:rsidR="00E33DBC">
        <w:rPr>
          <w:rFonts w:ascii="Calibri" w:hAnsi="Calibri"/>
          <w:bCs/>
          <w:color w:val="auto"/>
          <w:sz w:val="16"/>
          <w:szCs w:val="16"/>
        </w:rPr>
        <w:t>/09</w:t>
      </w:r>
      <w:r w:rsidR="00E92979">
        <w:rPr>
          <w:rFonts w:ascii="Calibri" w:hAnsi="Calibri"/>
          <w:bCs/>
          <w:color w:val="auto"/>
          <w:sz w:val="16"/>
          <w:szCs w:val="16"/>
        </w:rPr>
        <w:t>/2017</w:t>
      </w:r>
    </w:p>
    <w:p w:rsidR="00F57155" w:rsidRDefault="00F57155" w:rsidP="002002B7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  <w:r>
        <w:rPr>
          <w:rFonts w:ascii="Calibri" w:hAnsi="Calibri"/>
          <w:bCs/>
          <w:color w:val="auto"/>
          <w:sz w:val="16"/>
          <w:szCs w:val="16"/>
        </w:rPr>
        <w:t>*Casos prováveis são os casos confirmados e suspeitos</w:t>
      </w:r>
    </w:p>
    <w:p w:rsidR="007F6129" w:rsidRDefault="007F6129" w:rsidP="002002B7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</w:p>
    <w:p w:rsidR="003B79E1" w:rsidRDefault="003B79E1" w:rsidP="002002B7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</w:p>
    <w:p w:rsidR="00476143" w:rsidRDefault="000558E8" w:rsidP="002002B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color w:val="auto"/>
          <w:sz w:val="22"/>
          <w:szCs w:val="22"/>
        </w:rPr>
        <w:t>O número de casos prováveis de dengue em 2017 acompanha o mesmo perfil de anos não epidêmicos anteriores</w:t>
      </w:r>
      <w:r w:rsidR="00A72A6D">
        <w:rPr>
          <w:rFonts w:ascii="Calibri" w:hAnsi="Calibri"/>
          <w:bCs/>
          <w:color w:val="auto"/>
          <w:sz w:val="22"/>
          <w:szCs w:val="22"/>
        </w:rPr>
        <w:t>, como pode ser visualizado na figura 1</w:t>
      </w:r>
      <w:r>
        <w:rPr>
          <w:rFonts w:ascii="Calibri" w:hAnsi="Calibri"/>
          <w:bCs/>
          <w:color w:val="auto"/>
          <w:sz w:val="22"/>
          <w:szCs w:val="22"/>
        </w:rPr>
        <w:t xml:space="preserve">. Nesta figura </w:t>
      </w:r>
      <w:r w:rsidR="0035769F">
        <w:rPr>
          <w:rFonts w:ascii="Calibri" w:hAnsi="Calibri"/>
          <w:bCs/>
          <w:color w:val="auto"/>
          <w:sz w:val="22"/>
          <w:szCs w:val="22"/>
        </w:rPr>
        <w:t xml:space="preserve">os anos epidêmicos </w:t>
      </w:r>
      <w:r>
        <w:rPr>
          <w:rFonts w:ascii="Calibri" w:hAnsi="Calibri"/>
          <w:bCs/>
          <w:color w:val="auto"/>
          <w:sz w:val="22"/>
          <w:szCs w:val="22"/>
        </w:rPr>
        <w:t xml:space="preserve">foram </w:t>
      </w:r>
      <w:r w:rsidR="0035769F">
        <w:rPr>
          <w:rFonts w:ascii="Calibri" w:hAnsi="Calibri"/>
          <w:bCs/>
          <w:color w:val="auto"/>
          <w:sz w:val="22"/>
          <w:szCs w:val="22"/>
        </w:rPr>
        <w:t xml:space="preserve">excluídos para fins de comparação com objetivo de não levar a um viés de interpretação dos dados. </w:t>
      </w:r>
      <w:r>
        <w:rPr>
          <w:rFonts w:ascii="Calibri" w:hAnsi="Calibri"/>
          <w:bCs/>
          <w:color w:val="auto"/>
          <w:sz w:val="22"/>
          <w:szCs w:val="22"/>
        </w:rPr>
        <w:t xml:space="preserve">O </w:t>
      </w:r>
      <w:r w:rsidR="00EB15FC">
        <w:rPr>
          <w:rFonts w:ascii="Calibri" w:hAnsi="Calibri"/>
          <w:bCs/>
          <w:color w:val="auto"/>
          <w:sz w:val="22"/>
          <w:szCs w:val="22"/>
        </w:rPr>
        <w:t>pico de ocorrência de casos</w:t>
      </w:r>
      <w:r>
        <w:rPr>
          <w:rFonts w:ascii="Calibri" w:hAnsi="Calibri"/>
          <w:bCs/>
          <w:color w:val="auto"/>
          <w:sz w:val="22"/>
          <w:szCs w:val="22"/>
        </w:rPr>
        <w:t xml:space="preserve"> ocorre </w:t>
      </w:r>
      <w:r w:rsidR="00EB15FC">
        <w:rPr>
          <w:rFonts w:ascii="Calibri" w:hAnsi="Calibri"/>
          <w:bCs/>
          <w:color w:val="auto"/>
          <w:sz w:val="22"/>
          <w:szCs w:val="22"/>
        </w:rPr>
        <w:t xml:space="preserve">entre as semanas epidemiológicas 14 e 17 que corresponde aos meses de </w:t>
      </w:r>
      <w:r w:rsidR="00055544">
        <w:rPr>
          <w:rFonts w:ascii="Calibri" w:hAnsi="Calibri"/>
          <w:bCs/>
          <w:color w:val="auto"/>
          <w:sz w:val="22"/>
          <w:szCs w:val="22"/>
        </w:rPr>
        <w:t>m</w:t>
      </w:r>
      <w:r w:rsidR="00EB15FC">
        <w:rPr>
          <w:rFonts w:ascii="Calibri" w:hAnsi="Calibri"/>
          <w:bCs/>
          <w:color w:val="auto"/>
          <w:sz w:val="22"/>
          <w:szCs w:val="22"/>
        </w:rPr>
        <w:t xml:space="preserve">arço e </w:t>
      </w:r>
      <w:r w:rsidR="00055544">
        <w:rPr>
          <w:rFonts w:ascii="Calibri" w:hAnsi="Calibri"/>
          <w:bCs/>
          <w:color w:val="auto"/>
          <w:sz w:val="22"/>
          <w:szCs w:val="22"/>
        </w:rPr>
        <w:t>a</w:t>
      </w:r>
      <w:r w:rsidR="00EB15FC">
        <w:rPr>
          <w:rFonts w:ascii="Calibri" w:hAnsi="Calibri"/>
          <w:bCs/>
          <w:color w:val="auto"/>
          <w:sz w:val="22"/>
          <w:szCs w:val="22"/>
        </w:rPr>
        <w:t>bril (Figura 01).</w:t>
      </w:r>
      <w:r w:rsidR="0095689D">
        <w:rPr>
          <w:rFonts w:ascii="Calibri" w:hAnsi="Calibri"/>
          <w:bCs/>
          <w:color w:val="auto"/>
          <w:sz w:val="22"/>
          <w:szCs w:val="22"/>
        </w:rPr>
        <w:t xml:space="preserve"> </w:t>
      </w:r>
    </w:p>
    <w:p w:rsidR="00476143" w:rsidRDefault="00476143" w:rsidP="002002B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476143" w:rsidRDefault="00476143" w:rsidP="002002B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E96BFE" w:rsidRDefault="00E96BFE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E96BFE" w:rsidRDefault="00E96BFE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E96BFE" w:rsidRDefault="00E96BFE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EB15FC" w:rsidRDefault="00EB15FC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F57155" w:rsidRDefault="00F57155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E96BFE" w:rsidRDefault="00E96BFE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E96BFE" w:rsidRDefault="00E96BFE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E96BFE" w:rsidRDefault="00E96BFE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6D721D" w:rsidRDefault="006D721D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6D721D" w:rsidRDefault="006D721D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506888" w:rsidRPr="00581B99" w:rsidRDefault="001D6810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lastRenderedPageBreak/>
        <w:t xml:space="preserve">Figura </w:t>
      </w:r>
      <w:r w:rsidR="00FC0442" w:rsidRPr="002F48D7">
        <w:rPr>
          <w:rFonts w:ascii="Calibri" w:hAnsi="Calibri"/>
          <w:b/>
          <w:bCs/>
          <w:color w:val="auto"/>
          <w:sz w:val="22"/>
          <w:szCs w:val="22"/>
        </w:rPr>
        <w:t xml:space="preserve">01: Casos prováveis de dengue por semana epidemiológica de </w:t>
      </w:r>
      <w:r w:rsidR="001C0523" w:rsidRPr="002F48D7">
        <w:rPr>
          <w:rFonts w:ascii="Calibri" w:hAnsi="Calibri"/>
          <w:b/>
          <w:bCs/>
          <w:color w:val="auto"/>
          <w:sz w:val="22"/>
          <w:szCs w:val="22"/>
        </w:rPr>
        <w:t>início de sintomas</w:t>
      </w:r>
      <w:r w:rsidR="00F57155">
        <w:rPr>
          <w:rFonts w:ascii="Calibri" w:hAnsi="Calibri"/>
          <w:b/>
          <w:bCs/>
          <w:color w:val="auto"/>
          <w:sz w:val="22"/>
          <w:szCs w:val="22"/>
        </w:rPr>
        <w:t xml:space="preserve"> excluídos os anos epidêmicos,</w:t>
      </w:r>
      <w:r w:rsidR="00FC0442" w:rsidRPr="002F48D7">
        <w:rPr>
          <w:rFonts w:ascii="Calibri" w:hAnsi="Calibri"/>
          <w:b/>
          <w:bCs/>
          <w:color w:val="auto"/>
          <w:sz w:val="22"/>
          <w:szCs w:val="22"/>
        </w:rPr>
        <w:t xml:space="preserve"> MG.</w:t>
      </w:r>
    </w:p>
    <w:p w:rsidR="00FC0442" w:rsidRPr="00530990" w:rsidRDefault="00593311" w:rsidP="00F73675">
      <w:pPr>
        <w:pStyle w:val="Default"/>
        <w:jc w:val="center"/>
        <w:rPr>
          <w:rFonts w:ascii="Calibri" w:hAnsi="Calibri"/>
          <w:bCs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BE21361" wp14:editId="29387B96">
            <wp:extent cx="6219825" cy="322897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C0442" w:rsidRPr="00530990" w:rsidRDefault="005E0B2D" w:rsidP="00FC0442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  <w:r>
        <w:rPr>
          <w:rFonts w:ascii="Calibri" w:hAnsi="Calibri"/>
          <w:bCs/>
          <w:color w:val="auto"/>
          <w:sz w:val="16"/>
          <w:szCs w:val="16"/>
        </w:rPr>
        <w:t xml:space="preserve"> </w:t>
      </w:r>
      <w:r w:rsidR="00FC0442" w:rsidRPr="00530990">
        <w:rPr>
          <w:rFonts w:ascii="Calibri" w:hAnsi="Calibri"/>
          <w:bCs/>
          <w:color w:val="auto"/>
          <w:sz w:val="16"/>
          <w:szCs w:val="16"/>
        </w:rPr>
        <w:t xml:space="preserve">Fonte: SINAN-ONLINE/SES-MG - Acesso em: </w:t>
      </w:r>
      <w:r w:rsidR="00593311">
        <w:rPr>
          <w:rFonts w:ascii="Calibri" w:hAnsi="Calibri"/>
          <w:bCs/>
          <w:color w:val="auto"/>
          <w:sz w:val="16"/>
          <w:szCs w:val="16"/>
        </w:rPr>
        <w:t>18/</w:t>
      </w:r>
      <w:r w:rsidR="00B908D3">
        <w:rPr>
          <w:rFonts w:ascii="Calibri" w:hAnsi="Calibri"/>
          <w:bCs/>
          <w:color w:val="auto"/>
          <w:sz w:val="16"/>
          <w:szCs w:val="16"/>
        </w:rPr>
        <w:t>09</w:t>
      </w:r>
      <w:r w:rsidR="00E96BFE">
        <w:rPr>
          <w:rFonts w:ascii="Calibri" w:hAnsi="Calibri"/>
          <w:bCs/>
          <w:color w:val="auto"/>
          <w:sz w:val="16"/>
          <w:szCs w:val="16"/>
        </w:rPr>
        <w:t>/</w:t>
      </w:r>
      <w:r w:rsidR="00820D83">
        <w:rPr>
          <w:rFonts w:ascii="Calibri" w:hAnsi="Calibri"/>
          <w:bCs/>
          <w:color w:val="auto"/>
          <w:sz w:val="16"/>
          <w:szCs w:val="16"/>
        </w:rPr>
        <w:t>2017</w:t>
      </w:r>
    </w:p>
    <w:p w:rsidR="00081E45" w:rsidRDefault="00081E45" w:rsidP="002002B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46415C" w:rsidRPr="00530990" w:rsidRDefault="00732A04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t>1.1</w:t>
      </w:r>
      <w:r w:rsidR="001B390C">
        <w:rPr>
          <w:rFonts w:ascii="Calibri" w:hAnsi="Calibri"/>
          <w:b/>
          <w:bCs/>
          <w:color w:val="auto"/>
          <w:sz w:val="22"/>
          <w:szCs w:val="22"/>
        </w:rPr>
        <w:t>.1</w:t>
      </w:r>
      <w:r w:rsidR="0046415C" w:rsidRPr="00530990">
        <w:rPr>
          <w:rFonts w:ascii="Calibri" w:hAnsi="Calibri"/>
          <w:b/>
          <w:bCs/>
          <w:color w:val="auto"/>
          <w:sz w:val="22"/>
          <w:szCs w:val="22"/>
        </w:rPr>
        <w:t xml:space="preserve"> – Distribuição de casos </w:t>
      </w:r>
      <w:r w:rsidR="003A1395">
        <w:rPr>
          <w:rFonts w:ascii="Calibri" w:hAnsi="Calibri"/>
          <w:b/>
          <w:bCs/>
          <w:color w:val="auto"/>
          <w:sz w:val="22"/>
          <w:szCs w:val="22"/>
        </w:rPr>
        <w:t>prováveis de dengue Município</w:t>
      </w:r>
    </w:p>
    <w:p w:rsidR="005F5398" w:rsidRPr="00530990" w:rsidRDefault="005F5398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FE11DC" w:rsidRPr="009B31F6" w:rsidRDefault="003A1395" w:rsidP="00FE11DC">
      <w:pPr>
        <w:pStyle w:val="Default"/>
        <w:jc w:val="both"/>
        <w:rPr>
          <w:rFonts w:ascii="Calibri" w:hAnsi="Calibri"/>
          <w:bCs/>
          <w:color w:val="auto"/>
          <w:sz w:val="20"/>
          <w:szCs w:val="22"/>
        </w:rPr>
      </w:pPr>
      <w:r>
        <w:rPr>
          <w:rFonts w:ascii="Calibri" w:hAnsi="Calibri"/>
          <w:bCs/>
          <w:color w:val="auto"/>
          <w:sz w:val="22"/>
          <w:szCs w:val="22"/>
        </w:rPr>
        <w:t xml:space="preserve">Nas </w:t>
      </w:r>
      <w:r w:rsidR="00F57155">
        <w:rPr>
          <w:rFonts w:ascii="Calibri" w:hAnsi="Calibri"/>
          <w:bCs/>
          <w:color w:val="auto"/>
          <w:sz w:val="22"/>
          <w:szCs w:val="22"/>
        </w:rPr>
        <w:t>quatro últimas semanas epidemiológicas</w:t>
      </w:r>
      <w:r w:rsidR="005F5398" w:rsidRPr="00530990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F57155">
        <w:rPr>
          <w:rFonts w:ascii="Calibri" w:hAnsi="Calibri"/>
          <w:bCs/>
          <w:color w:val="auto"/>
          <w:sz w:val="22"/>
          <w:szCs w:val="22"/>
        </w:rPr>
        <w:t>(</w:t>
      </w:r>
      <w:r w:rsidR="00BC4AD8">
        <w:rPr>
          <w:rFonts w:ascii="Calibri" w:hAnsi="Calibri"/>
          <w:bCs/>
          <w:color w:val="auto"/>
          <w:sz w:val="22"/>
          <w:szCs w:val="22"/>
        </w:rPr>
        <w:t>13/08</w:t>
      </w:r>
      <w:r w:rsidR="005F5398" w:rsidRPr="00530990">
        <w:rPr>
          <w:rFonts w:ascii="Calibri" w:hAnsi="Calibri"/>
          <w:bCs/>
          <w:color w:val="auto"/>
          <w:sz w:val="22"/>
          <w:szCs w:val="22"/>
        </w:rPr>
        <w:t>/201</w:t>
      </w:r>
      <w:r w:rsidR="003904C4">
        <w:rPr>
          <w:rFonts w:ascii="Calibri" w:hAnsi="Calibri"/>
          <w:bCs/>
          <w:color w:val="auto"/>
          <w:sz w:val="22"/>
          <w:szCs w:val="22"/>
        </w:rPr>
        <w:t>7</w:t>
      </w:r>
      <w:r w:rsidR="00227FC5" w:rsidRPr="00530990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5F5398" w:rsidRPr="00530990">
        <w:rPr>
          <w:rFonts w:ascii="Calibri" w:hAnsi="Calibri"/>
          <w:bCs/>
          <w:color w:val="auto"/>
          <w:sz w:val="22"/>
          <w:szCs w:val="22"/>
        </w:rPr>
        <w:t xml:space="preserve">a </w:t>
      </w:r>
      <w:r w:rsidR="00BC4AD8">
        <w:rPr>
          <w:rFonts w:ascii="Calibri" w:hAnsi="Calibri"/>
          <w:bCs/>
          <w:color w:val="auto"/>
          <w:sz w:val="22"/>
          <w:szCs w:val="22"/>
        </w:rPr>
        <w:t>09/09</w:t>
      </w:r>
      <w:r w:rsidR="00D1100B" w:rsidRPr="00530990">
        <w:rPr>
          <w:rFonts w:ascii="Calibri" w:hAnsi="Calibri"/>
          <w:bCs/>
          <w:color w:val="auto"/>
          <w:sz w:val="22"/>
          <w:szCs w:val="22"/>
        </w:rPr>
        <w:t>/201</w:t>
      </w:r>
      <w:r w:rsidR="00976803">
        <w:rPr>
          <w:rFonts w:ascii="Calibri" w:hAnsi="Calibri"/>
          <w:bCs/>
          <w:color w:val="auto"/>
          <w:sz w:val="22"/>
          <w:szCs w:val="22"/>
        </w:rPr>
        <w:t>7</w:t>
      </w:r>
      <w:r w:rsidR="00F57155">
        <w:rPr>
          <w:rFonts w:ascii="Calibri" w:hAnsi="Calibri"/>
          <w:bCs/>
          <w:color w:val="auto"/>
          <w:sz w:val="22"/>
          <w:szCs w:val="22"/>
        </w:rPr>
        <w:t>)</w:t>
      </w:r>
      <w:r w:rsidR="00D1100B" w:rsidRPr="00530990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BC4AD8">
        <w:rPr>
          <w:rFonts w:ascii="Calibri" w:hAnsi="Calibri"/>
          <w:bCs/>
          <w:color w:val="auto"/>
          <w:sz w:val="22"/>
          <w:szCs w:val="22"/>
        </w:rPr>
        <w:t xml:space="preserve">dois municípios </w:t>
      </w:r>
      <w:proofErr w:type="spellStart"/>
      <w:r w:rsidR="00BC4AD8">
        <w:rPr>
          <w:rFonts w:ascii="Calibri" w:hAnsi="Calibri"/>
          <w:bCs/>
          <w:color w:val="auto"/>
          <w:sz w:val="22"/>
          <w:szCs w:val="22"/>
        </w:rPr>
        <w:t>encomtra-se</w:t>
      </w:r>
      <w:proofErr w:type="spellEnd"/>
      <w:r w:rsidR="00BC4AD8">
        <w:rPr>
          <w:rFonts w:ascii="Calibri" w:hAnsi="Calibri"/>
          <w:bCs/>
          <w:color w:val="auto"/>
          <w:sz w:val="22"/>
          <w:szCs w:val="22"/>
        </w:rPr>
        <w:t xml:space="preserve"> em média incidência, </w:t>
      </w:r>
      <w:r w:rsidR="00F07BF6">
        <w:rPr>
          <w:rFonts w:ascii="Calibri" w:hAnsi="Calibri"/>
          <w:bCs/>
          <w:color w:val="auto"/>
          <w:sz w:val="22"/>
          <w:szCs w:val="22"/>
        </w:rPr>
        <w:t>1</w:t>
      </w:r>
      <w:r w:rsidR="00BC4AD8">
        <w:rPr>
          <w:rFonts w:ascii="Calibri" w:hAnsi="Calibri"/>
          <w:bCs/>
          <w:color w:val="auto"/>
          <w:sz w:val="22"/>
          <w:szCs w:val="22"/>
        </w:rPr>
        <w:t>18</w:t>
      </w:r>
      <w:r w:rsidR="00F07BF6">
        <w:rPr>
          <w:rFonts w:ascii="Calibri" w:hAnsi="Calibri"/>
          <w:bCs/>
          <w:color w:val="auto"/>
          <w:sz w:val="22"/>
          <w:szCs w:val="22"/>
        </w:rPr>
        <w:t xml:space="preserve"> municí</w:t>
      </w:r>
      <w:r w:rsidR="00BC4AD8">
        <w:rPr>
          <w:rFonts w:ascii="Calibri" w:hAnsi="Calibri"/>
          <w:bCs/>
          <w:color w:val="auto"/>
          <w:sz w:val="22"/>
          <w:szCs w:val="22"/>
        </w:rPr>
        <w:t xml:space="preserve">pios estão com baixa incidência, </w:t>
      </w:r>
      <w:r w:rsidR="00C625DA">
        <w:rPr>
          <w:rFonts w:ascii="Calibri" w:hAnsi="Calibri"/>
          <w:bCs/>
          <w:color w:val="auto"/>
          <w:sz w:val="22"/>
          <w:szCs w:val="22"/>
        </w:rPr>
        <w:t>nenhum</w:t>
      </w:r>
      <w:r w:rsidR="004F2657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1B390C">
        <w:rPr>
          <w:rFonts w:ascii="Calibri" w:hAnsi="Calibri"/>
          <w:bCs/>
          <w:color w:val="auto"/>
          <w:sz w:val="22"/>
          <w:szCs w:val="22"/>
        </w:rPr>
        <w:t xml:space="preserve">município </w:t>
      </w:r>
      <w:r w:rsidR="00BC4AD8">
        <w:rPr>
          <w:rFonts w:ascii="Calibri" w:hAnsi="Calibri"/>
          <w:bCs/>
          <w:color w:val="auto"/>
          <w:sz w:val="22"/>
          <w:szCs w:val="22"/>
        </w:rPr>
        <w:t>está</w:t>
      </w:r>
      <w:r w:rsidR="00C625DA">
        <w:rPr>
          <w:rFonts w:ascii="Calibri" w:hAnsi="Calibri"/>
          <w:bCs/>
          <w:color w:val="auto"/>
          <w:sz w:val="22"/>
          <w:szCs w:val="22"/>
        </w:rPr>
        <w:t xml:space="preserve"> em</w:t>
      </w:r>
      <w:r w:rsidR="005B7205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D1100B" w:rsidRPr="00530990">
        <w:rPr>
          <w:rFonts w:ascii="Calibri" w:hAnsi="Calibri"/>
          <w:bCs/>
          <w:color w:val="auto"/>
          <w:sz w:val="22"/>
          <w:szCs w:val="22"/>
        </w:rPr>
        <w:t>alta incidência</w:t>
      </w:r>
      <w:r w:rsidR="005B7205">
        <w:rPr>
          <w:rFonts w:ascii="Calibri" w:hAnsi="Calibri"/>
          <w:bCs/>
          <w:color w:val="auto"/>
          <w:sz w:val="22"/>
          <w:szCs w:val="22"/>
        </w:rPr>
        <w:t xml:space="preserve"> de casos</w:t>
      </w:r>
      <w:r w:rsidR="001A69E8">
        <w:rPr>
          <w:rFonts w:ascii="Calibri" w:hAnsi="Calibri"/>
          <w:bCs/>
          <w:color w:val="auto"/>
          <w:sz w:val="22"/>
          <w:szCs w:val="22"/>
        </w:rPr>
        <w:t xml:space="preserve"> prováveis de dengue</w:t>
      </w:r>
      <w:r w:rsidR="000F69EB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5B7205">
        <w:rPr>
          <w:rFonts w:ascii="Calibri" w:hAnsi="Calibri"/>
          <w:bCs/>
          <w:color w:val="auto"/>
          <w:sz w:val="22"/>
          <w:szCs w:val="22"/>
        </w:rPr>
        <w:t xml:space="preserve">e </w:t>
      </w:r>
      <w:r w:rsidR="00406741">
        <w:rPr>
          <w:rFonts w:ascii="Calibri" w:hAnsi="Calibri"/>
          <w:bCs/>
          <w:color w:val="auto"/>
          <w:sz w:val="22"/>
          <w:szCs w:val="22"/>
        </w:rPr>
        <w:t>73</w:t>
      </w:r>
      <w:r w:rsidR="00BC4AD8">
        <w:rPr>
          <w:rFonts w:ascii="Calibri" w:hAnsi="Calibri"/>
          <w:bCs/>
          <w:color w:val="auto"/>
          <w:sz w:val="22"/>
          <w:szCs w:val="22"/>
        </w:rPr>
        <w:t>3</w:t>
      </w:r>
      <w:r w:rsidR="005956B7">
        <w:rPr>
          <w:rFonts w:ascii="Calibri" w:hAnsi="Calibri"/>
          <w:bCs/>
          <w:color w:val="auto"/>
          <w:sz w:val="22"/>
          <w:szCs w:val="22"/>
        </w:rPr>
        <w:t xml:space="preserve"> municípios </w:t>
      </w:r>
      <w:r w:rsidR="00406741">
        <w:rPr>
          <w:rFonts w:ascii="Calibri" w:hAnsi="Calibri"/>
          <w:bCs/>
          <w:color w:val="auto"/>
          <w:sz w:val="22"/>
          <w:szCs w:val="22"/>
        </w:rPr>
        <w:t xml:space="preserve">estão </w:t>
      </w:r>
      <w:r w:rsidR="00AB1167">
        <w:rPr>
          <w:rFonts w:ascii="Calibri" w:hAnsi="Calibri"/>
          <w:bCs/>
          <w:color w:val="auto"/>
          <w:sz w:val="22"/>
          <w:szCs w:val="22"/>
        </w:rPr>
        <w:t>sem registro de casos prováveis de dengue</w:t>
      </w:r>
      <w:r w:rsidR="005956B7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6C376C">
        <w:rPr>
          <w:rFonts w:ascii="Calibri" w:hAnsi="Calibri"/>
          <w:bCs/>
          <w:color w:val="auto"/>
          <w:sz w:val="22"/>
          <w:szCs w:val="22"/>
        </w:rPr>
        <w:t>(Figura</w:t>
      </w:r>
      <w:r w:rsidR="00406741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6C376C">
        <w:rPr>
          <w:rFonts w:ascii="Calibri" w:hAnsi="Calibri"/>
          <w:bCs/>
          <w:color w:val="auto"/>
          <w:sz w:val="22"/>
          <w:szCs w:val="22"/>
        </w:rPr>
        <w:t>3</w:t>
      </w:r>
      <w:r w:rsidR="005B7205">
        <w:rPr>
          <w:rFonts w:ascii="Calibri" w:hAnsi="Calibri"/>
          <w:bCs/>
          <w:color w:val="auto"/>
          <w:sz w:val="22"/>
          <w:szCs w:val="22"/>
        </w:rPr>
        <w:t>)</w:t>
      </w:r>
      <w:r w:rsidR="006C376C">
        <w:rPr>
          <w:rFonts w:ascii="Calibri" w:hAnsi="Calibri"/>
          <w:bCs/>
          <w:color w:val="auto"/>
          <w:sz w:val="22"/>
          <w:szCs w:val="22"/>
        </w:rPr>
        <w:t>.</w:t>
      </w:r>
      <w:r w:rsidR="009B31F6">
        <w:rPr>
          <w:rFonts w:ascii="Calibri" w:hAnsi="Calibri"/>
          <w:bCs/>
          <w:color w:val="auto"/>
          <w:sz w:val="22"/>
          <w:szCs w:val="22"/>
        </w:rPr>
        <w:t xml:space="preserve"> </w:t>
      </w:r>
    </w:p>
    <w:p w:rsidR="00FE11DC" w:rsidRDefault="00FE11DC" w:rsidP="00FE11DC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4523F0" w:rsidRDefault="004523F0"/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864"/>
      </w:tblGrid>
      <w:tr w:rsidR="00F802F9" w:rsidTr="00F802F9">
        <w:tc>
          <w:tcPr>
            <w:tcW w:w="4864" w:type="dxa"/>
          </w:tcPr>
          <w:p w:rsidR="00F802F9" w:rsidRPr="00EF4A64" w:rsidRDefault="00F802F9" w:rsidP="00F802F9">
            <w:pPr>
              <w:pStyle w:val="Default"/>
              <w:jc w:val="both"/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Figura 02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: Incidência </w:t>
            </w:r>
            <w:r w:rsidR="002F4D21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acumulada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de casos prováveis de dengue</w:t>
            </w:r>
            <w:r w:rsidR="00E8282C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 por município de residência</w:t>
            </w:r>
            <w:r w:rsidR="00F07875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 no ano de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2017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, MG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.</w:t>
            </w:r>
          </w:p>
          <w:p w:rsidR="00F802F9" w:rsidRDefault="00F802F9" w:rsidP="00216544">
            <w:pPr>
              <w:pStyle w:val="Default"/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4864" w:type="dxa"/>
          </w:tcPr>
          <w:p w:rsidR="00F802F9" w:rsidRPr="00EF4A64" w:rsidRDefault="00F802F9" w:rsidP="00F802F9">
            <w:pPr>
              <w:pStyle w:val="Default"/>
              <w:jc w:val="both"/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Figura 03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: Incidência de casos prováveis de dengue nas últimas quatro semanas epidemiológicas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 por município de residência, 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2017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, MG</w:t>
            </w:r>
            <w:r w:rsidRPr="00EF4A6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.</w:t>
            </w:r>
          </w:p>
          <w:p w:rsidR="00F802F9" w:rsidRDefault="00F802F9" w:rsidP="00216544">
            <w:pPr>
              <w:pStyle w:val="Default"/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D22E6D" w:rsidRDefault="00FA0385" w:rsidP="002F4D21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noProof/>
          <w:color w:val="auto"/>
          <w:sz w:val="22"/>
          <w:szCs w:val="22"/>
        </w:rPr>
        <w:t xml:space="preserve">  </w:t>
      </w:r>
      <w:r w:rsidR="00965AA8">
        <w:rPr>
          <w:rFonts w:ascii="Calibri" w:hAnsi="Calibri"/>
          <w:b/>
          <w:bCs/>
          <w:noProof/>
          <w:color w:val="auto"/>
          <w:sz w:val="22"/>
          <w:szCs w:val="22"/>
        </w:rPr>
        <w:t xml:space="preserve">  </w:t>
      </w:r>
      <w:r w:rsidR="00BC4AD8">
        <w:rPr>
          <w:noProof/>
        </w:rPr>
        <w:drawing>
          <wp:inline distT="0" distB="0" distL="0" distR="0" wp14:anchorId="3A06D807" wp14:editId="112E867A">
            <wp:extent cx="2799709" cy="2161396"/>
            <wp:effectExtent l="19050" t="19050" r="20320" b="1079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137" cy="2160182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  <w:r w:rsidR="00D22E6D">
        <w:rPr>
          <w:rFonts w:ascii="Calibri" w:hAnsi="Calibri"/>
          <w:b/>
          <w:bCs/>
          <w:noProof/>
          <w:color w:val="auto"/>
          <w:sz w:val="22"/>
          <w:szCs w:val="22"/>
        </w:rPr>
        <w:t xml:space="preserve"> </w:t>
      </w:r>
      <w:r w:rsidR="00D12E03">
        <w:rPr>
          <w:rFonts w:ascii="Calibri" w:hAnsi="Calibri"/>
          <w:b/>
          <w:bCs/>
          <w:noProof/>
          <w:color w:val="auto"/>
          <w:sz w:val="22"/>
          <w:szCs w:val="22"/>
        </w:rPr>
        <w:t xml:space="preserve"> </w:t>
      </w:r>
      <w:r w:rsidR="00D22E6D">
        <w:rPr>
          <w:rFonts w:ascii="Calibri" w:hAnsi="Calibri"/>
          <w:b/>
          <w:bCs/>
          <w:noProof/>
          <w:color w:val="auto"/>
          <w:sz w:val="22"/>
          <w:szCs w:val="22"/>
        </w:rPr>
        <w:t xml:space="preserve"> </w:t>
      </w:r>
      <w:r w:rsidR="00BC4AD8">
        <w:rPr>
          <w:noProof/>
        </w:rPr>
        <w:drawing>
          <wp:inline distT="0" distB="0" distL="0" distR="0" wp14:anchorId="7FFE1B8F" wp14:editId="4F72400C">
            <wp:extent cx="2790825" cy="2155800"/>
            <wp:effectExtent l="19050" t="19050" r="9525" b="165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666" cy="2168036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0844F1" w:rsidRPr="00530990" w:rsidRDefault="002B2371" w:rsidP="000844F1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  <w:r w:rsidRPr="00530990">
        <w:rPr>
          <w:rFonts w:ascii="Calibri" w:hAnsi="Calibri"/>
          <w:bCs/>
          <w:color w:val="auto"/>
          <w:sz w:val="16"/>
          <w:szCs w:val="16"/>
        </w:rPr>
        <w:t xml:space="preserve"> </w:t>
      </w:r>
      <w:r w:rsidR="00A92D2F">
        <w:rPr>
          <w:rFonts w:ascii="Calibri" w:hAnsi="Calibri"/>
          <w:bCs/>
          <w:color w:val="auto"/>
          <w:sz w:val="16"/>
          <w:szCs w:val="16"/>
        </w:rPr>
        <w:t xml:space="preserve">   </w:t>
      </w:r>
      <w:r w:rsidR="002F4D21">
        <w:rPr>
          <w:rFonts w:ascii="Calibri" w:hAnsi="Calibri"/>
          <w:bCs/>
          <w:color w:val="auto"/>
          <w:sz w:val="16"/>
          <w:szCs w:val="16"/>
        </w:rPr>
        <w:t xml:space="preserve"> </w:t>
      </w:r>
      <w:r w:rsidR="000844F1" w:rsidRPr="00530990">
        <w:rPr>
          <w:rFonts w:ascii="Calibri" w:hAnsi="Calibri"/>
          <w:bCs/>
          <w:color w:val="auto"/>
          <w:sz w:val="16"/>
          <w:szCs w:val="16"/>
        </w:rPr>
        <w:t xml:space="preserve">Fonte: SINAN-ONLINE/SES-MG - Acesso em: </w:t>
      </w:r>
      <w:r w:rsidR="00BC4AD8">
        <w:rPr>
          <w:rFonts w:ascii="Calibri" w:hAnsi="Calibri"/>
          <w:bCs/>
          <w:color w:val="auto"/>
          <w:sz w:val="16"/>
          <w:szCs w:val="16"/>
        </w:rPr>
        <w:t>18</w:t>
      </w:r>
      <w:r w:rsidR="008F2C67">
        <w:rPr>
          <w:rFonts w:ascii="Calibri" w:hAnsi="Calibri"/>
          <w:bCs/>
          <w:color w:val="auto"/>
          <w:sz w:val="16"/>
          <w:szCs w:val="16"/>
        </w:rPr>
        <w:t>/09</w:t>
      </w:r>
      <w:r w:rsidR="00820D83">
        <w:rPr>
          <w:rFonts w:ascii="Calibri" w:hAnsi="Calibri"/>
          <w:bCs/>
          <w:color w:val="auto"/>
          <w:sz w:val="16"/>
          <w:szCs w:val="16"/>
        </w:rPr>
        <w:t>/2017</w:t>
      </w:r>
    </w:p>
    <w:p w:rsidR="0046415C" w:rsidRDefault="0046415C" w:rsidP="002002B7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0844F1" w:rsidRPr="00530990" w:rsidRDefault="00101F7E" w:rsidP="002002B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 w:rsidRPr="00530990">
        <w:rPr>
          <w:rFonts w:ascii="Calibri" w:hAnsi="Calibri"/>
          <w:bCs/>
          <w:color w:val="auto"/>
          <w:sz w:val="22"/>
          <w:szCs w:val="22"/>
        </w:rPr>
        <w:t>Legenda:</w:t>
      </w:r>
    </w:p>
    <w:p w:rsidR="00CE460A" w:rsidRPr="00530990" w:rsidRDefault="00CE460A" w:rsidP="002002B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101F7E" w:rsidRPr="00530990" w:rsidRDefault="00CD24FE" w:rsidP="002002B7">
      <w:pPr>
        <w:pStyle w:val="Default"/>
        <w:jc w:val="both"/>
        <w:rPr>
          <w:rFonts w:ascii="Calibri" w:hAnsi="Calibri"/>
          <w:bCs/>
          <w:color w:val="auto"/>
          <w:sz w:val="20"/>
          <w:szCs w:val="20"/>
        </w:rPr>
      </w:pPr>
      <w:r w:rsidRPr="00530990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C58908" wp14:editId="6B26D03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52400" cy="125095"/>
                <wp:effectExtent l="0" t="0" r="0" b="0"/>
                <wp:wrapNone/>
                <wp:docPr id="10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5FC95" id="Rectangle 577" o:spid="_x0000_s1026" style="position:absolute;margin-left:0;margin-top:1.45pt;width:12pt;height:9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"/>
            </w:pict>
          </mc:Fallback>
        </mc:AlternateContent>
      </w:r>
      <w:r w:rsidR="00CE460A" w:rsidRPr="00530990">
        <w:rPr>
          <w:rFonts w:ascii="Calibri" w:hAnsi="Calibri"/>
          <w:b/>
          <w:bCs/>
          <w:color w:val="auto"/>
          <w:sz w:val="22"/>
          <w:szCs w:val="22"/>
        </w:rPr>
        <w:t xml:space="preserve">      </w:t>
      </w:r>
      <w:r w:rsidR="004523F0">
        <w:rPr>
          <w:rFonts w:ascii="Calibri" w:hAnsi="Calibri"/>
          <w:bCs/>
          <w:color w:val="auto"/>
          <w:sz w:val="20"/>
          <w:szCs w:val="20"/>
        </w:rPr>
        <w:t xml:space="preserve">Sem casos prováveis de dengue </w:t>
      </w:r>
    </w:p>
    <w:p w:rsidR="00CE460A" w:rsidRPr="00530990" w:rsidRDefault="00CE460A" w:rsidP="002002B7">
      <w:pPr>
        <w:pStyle w:val="Default"/>
        <w:jc w:val="both"/>
        <w:rPr>
          <w:rFonts w:ascii="Calibri" w:hAnsi="Calibri"/>
          <w:bCs/>
          <w:color w:val="auto"/>
          <w:sz w:val="12"/>
          <w:szCs w:val="12"/>
        </w:rPr>
      </w:pPr>
    </w:p>
    <w:p w:rsidR="00CE460A" w:rsidRPr="00530990" w:rsidRDefault="00CD24FE" w:rsidP="002002B7">
      <w:pPr>
        <w:pStyle w:val="Default"/>
        <w:jc w:val="both"/>
        <w:rPr>
          <w:rFonts w:ascii="Calibri" w:hAnsi="Calibri"/>
          <w:bCs/>
          <w:color w:val="auto"/>
          <w:sz w:val="20"/>
          <w:szCs w:val="20"/>
        </w:rPr>
      </w:pPr>
      <w:r w:rsidRPr="00530990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E65F8C" wp14:editId="48EC5680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152400" cy="104775"/>
                <wp:effectExtent l="0" t="0" r="19050" b="28575"/>
                <wp:wrapNone/>
                <wp:docPr id="9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0;margin-top:1.75pt;width:12pt;height: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" fillcolor="#00b050"/>
            </w:pict>
          </mc:Fallback>
        </mc:AlternateContent>
      </w:r>
      <w:r w:rsidR="00CE460A" w:rsidRPr="00530990">
        <w:rPr>
          <w:rFonts w:ascii="Calibri" w:hAnsi="Calibri"/>
          <w:bCs/>
          <w:color w:val="auto"/>
          <w:sz w:val="20"/>
          <w:szCs w:val="20"/>
        </w:rPr>
        <w:t xml:space="preserve">       Incidência baixa – menos de 100 casos</w:t>
      </w:r>
      <w:r w:rsidR="00102470" w:rsidRPr="00530990">
        <w:rPr>
          <w:rFonts w:ascii="Calibri" w:hAnsi="Calibri"/>
          <w:bCs/>
          <w:color w:val="auto"/>
          <w:sz w:val="20"/>
          <w:szCs w:val="20"/>
        </w:rPr>
        <w:t xml:space="preserve"> prováveis</w:t>
      </w:r>
      <w:r w:rsidR="00CE460A" w:rsidRPr="00530990">
        <w:rPr>
          <w:rFonts w:ascii="Calibri" w:hAnsi="Calibri"/>
          <w:bCs/>
          <w:color w:val="auto"/>
          <w:sz w:val="20"/>
          <w:szCs w:val="20"/>
        </w:rPr>
        <w:t xml:space="preserve"> por 100.000 habitantes</w:t>
      </w:r>
    </w:p>
    <w:p w:rsidR="00CE460A" w:rsidRPr="00530990" w:rsidRDefault="00CE460A" w:rsidP="002002B7">
      <w:pPr>
        <w:pStyle w:val="Default"/>
        <w:jc w:val="both"/>
        <w:rPr>
          <w:rFonts w:ascii="Calibri" w:hAnsi="Calibri"/>
          <w:bCs/>
          <w:color w:val="auto"/>
          <w:sz w:val="12"/>
          <w:szCs w:val="12"/>
        </w:rPr>
      </w:pPr>
    </w:p>
    <w:p w:rsidR="00CE460A" w:rsidRPr="00530990" w:rsidRDefault="00CD24FE" w:rsidP="002002B7">
      <w:pPr>
        <w:pStyle w:val="Default"/>
        <w:jc w:val="both"/>
        <w:rPr>
          <w:rFonts w:ascii="Calibri" w:hAnsi="Calibri"/>
          <w:bCs/>
          <w:color w:val="auto"/>
          <w:sz w:val="20"/>
          <w:szCs w:val="20"/>
        </w:rPr>
      </w:pPr>
      <w:r w:rsidRPr="00530990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EE8D24" wp14:editId="35A94AE3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152400" cy="109855"/>
                <wp:effectExtent l="0" t="0" r="19050" b="23495"/>
                <wp:wrapNone/>
                <wp:docPr id="8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0;margin-top:2.2pt;width:12pt;height: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" fillcolor="yellow"/>
            </w:pict>
          </mc:Fallback>
        </mc:AlternateContent>
      </w:r>
      <w:r w:rsidR="00CE460A" w:rsidRPr="00530990">
        <w:rPr>
          <w:rFonts w:ascii="Calibri" w:hAnsi="Calibri"/>
          <w:bCs/>
          <w:color w:val="auto"/>
          <w:sz w:val="20"/>
          <w:szCs w:val="20"/>
        </w:rPr>
        <w:t xml:space="preserve">       Incidência média – 100 a 299 casos</w:t>
      </w:r>
      <w:r w:rsidR="00102470" w:rsidRPr="00530990">
        <w:rPr>
          <w:rFonts w:ascii="Calibri" w:hAnsi="Calibri"/>
          <w:bCs/>
          <w:color w:val="auto"/>
          <w:sz w:val="20"/>
          <w:szCs w:val="20"/>
        </w:rPr>
        <w:t xml:space="preserve"> prováveis</w:t>
      </w:r>
      <w:r w:rsidR="00CE460A" w:rsidRPr="00530990">
        <w:rPr>
          <w:rFonts w:ascii="Calibri" w:hAnsi="Calibri"/>
          <w:bCs/>
          <w:color w:val="auto"/>
          <w:sz w:val="20"/>
          <w:szCs w:val="20"/>
        </w:rPr>
        <w:t xml:space="preserve"> por 100.000 habitantes</w:t>
      </w:r>
    </w:p>
    <w:p w:rsidR="00CE460A" w:rsidRPr="00530990" w:rsidRDefault="00CE460A" w:rsidP="002002B7">
      <w:pPr>
        <w:pStyle w:val="Default"/>
        <w:jc w:val="both"/>
        <w:rPr>
          <w:rFonts w:ascii="Calibri" w:hAnsi="Calibri"/>
          <w:bCs/>
          <w:color w:val="auto"/>
          <w:sz w:val="12"/>
          <w:szCs w:val="12"/>
        </w:rPr>
      </w:pPr>
    </w:p>
    <w:p w:rsidR="00CE460A" w:rsidRPr="00530990" w:rsidRDefault="00CD24FE" w:rsidP="002002B7">
      <w:pPr>
        <w:pStyle w:val="Default"/>
        <w:jc w:val="both"/>
        <w:rPr>
          <w:rFonts w:ascii="Calibri" w:hAnsi="Calibri"/>
          <w:bCs/>
          <w:color w:val="auto"/>
          <w:sz w:val="20"/>
          <w:szCs w:val="20"/>
        </w:rPr>
      </w:pPr>
      <w:r w:rsidRPr="00530990">
        <w:rPr>
          <w:rFonts w:ascii="Calibri" w:hAnsi="Calibri"/>
          <w:b/>
          <w:bCs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2E915E" wp14:editId="6D8B91E5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152400" cy="109855"/>
                <wp:effectExtent l="0" t="0" r="0" b="4445"/>
                <wp:wrapNone/>
                <wp:docPr id="7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lIns="18288" tIns="0" rIns="0" bIns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E1C3FB" id="Retângulo 3" o:spid="_x0000_s1026" style="position:absolute;margin-left:0;margin-top:2.2pt;width:12pt;height: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" fillcolor="red">
                <v:stroke joinstyle="round"/>
                <v:textbox inset="1.44pt,0,0,0"/>
              </v:rect>
            </w:pict>
          </mc:Fallback>
        </mc:AlternateContent>
      </w:r>
      <w:r w:rsidR="00CE460A" w:rsidRPr="00530990">
        <w:rPr>
          <w:rFonts w:ascii="Calibri" w:hAnsi="Calibri"/>
          <w:bCs/>
          <w:color w:val="auto"/>
          <w:sz w:val="20"/>
          <w:szCs w:val="20"/>
        </w:rPr>
        <w:t xml:space="preserve">       Incidência alta – mais de 300 casos</w:t>
      </w:r>
      <w:r w:rsidR="00102470" w:rsidRPr="00530990">
        <w:rPr>
          <w:rFonts w:ascii="Calibri" w:hAnsi="Calibri"/>
          <w:bCs/>
          <w:color w:val="auto"/>
          <w:sz w:val="20"/>
          <w:szCs w:val="20"/>
        </w:rPr>
        <w:t xml:space="preserve"> prováveis</w:t>
      </w:r>
      <w:r w:rsidR="00CE460A" w:rsidRPr="00530990">
        <w:rPr>
          <w:rFonts w:ascii="Calibri" w:hAnsi="Calibri"/>
          <w:bCs/>
          <w:color w:val="auto"/>
          <w:sz w:val="20"/>
          <w:szCs w:val="20"/>
        </w:rPr>
        <w:t xml:space="preserve"> por 100.000 habitantes    </w:t>
      </w:r>
    </w:p>
    <w:p w:rsidR="005956B7" w:rsidRPr="008E7312" w:rsidRDefault="005956B7" w:rsidP="005B07B7">
      <w:pPr>
        <w:pStyle w:val="Default"/>
        <w:jc w:val="both"/>
        <w:rPr>
          <w:rFonts w:ascii="Calibri" w:hAnsi="Calibri"/>
          <w:bCs/>
          <w:color w:val="auto"/>
          <w:sz w:val="12"/>
          <w:szCs w:val="12"/>
        </w:rPr>
      </w:pPr>
    </w:p>
    <w:p w:rsidR="002002B7" w:rsidRPr="00530990" w:rsidRDefault="00732A04" w:rsidP="00F73203">
      <w:pPr>
        <w:pStyle w:val="Default"/>
        <w:rPr>
          <w:rFonts w:ascii="Calibri" w:hAnsi="Calibri"/>
          <w:b/>
          <w:bCs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lastRenderedPageBreak/>
        <w:t>1.2</w:t>
      </w:r>
      <w:r w:rsidR="002002B7" w:rsidRPr="00530990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F73203" w:rsidRPr="00530990">
        <w:rPr>
          <w:rFonts w:ascii="Calibri" w:hAnsi="Calibri"/>
          <w:b/>
          <w:bCs/>
          <w:color w:val="auto"/>
          <w:sz w:val="22"/>
          <w:szCs w:val="22"/>
        </w:rPr>
        <w:t>–</w:t>
      </w:r>
      <w:r w:rsidR="002002B7" w:rsidRPr="00530990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507CDB" w:rsidRPr="00530990">
        <w:rPr>
          <w:rFonts w:ascii="Calibri" w:hAnsi="Calibri"/>
          <w:b/>
          <w:bCs/>
          <w:color w:val="auto"/>
          <w:sz w:val="22"/>
          <w:szCs w:val="22"/>
        </w:rPr>
        <w:t>Distri</w:t>
      </w:r>
      <w:r w:rsidR="00F73203" w:rsidRPr="00530990">
        <w:rPr>
          <w:rFonts w:ascii="Calibri" w:hAnsi="Calibri"/>
          <w:b/>
          <w:bCs/>
          <w:color w:val="auto"/>
          <w:sz w:val="22"/>
          <w:szCs w:val="22"/>
        </w:rPr>
        <w:t xml:space="preserve">buição dos </w:t>
      </w:r>
      <w:r w:rsidR="002002B7" w:rsidRPr="00530990">
        <w:rPr>
          <w:rFonts w:ascii="Calibri" w:hAnsi="Calibri"/>
          <w:b/>
          <w:bCs/>
          <w:color w:val="auto"/>
          <w:sz w:val="22"/>
          <w:szCs w:val="22"/>
        </w:rPr>
        <w:t>Óbitos</w:t>
      </w:r>
    </w:p>
    <w:p w:rsidR="00A77180" w:rsidRPr="00530990" w:rsidRDefault="00A77180" w:rsidP="00F73203">
      <w:pPr>
        <w:pStyle w:val="Default"/>
        <w:rPr>
          <w:rFonts w:ascii="Calibri" w:hAnsi="Calibri"/>
          <w:b/>
          <w:bCs/>
          <w:color w:val="auto"/>
          <w:sz w:val="22"/>
          <w:szCs w:val="22"/>
        </w:rPr>
      </w:pPr>
    </w:p>
    <w:p w:rsidR="00FE0E56" w:rsidRDefault="006D721D" w:rsidP="00BA1AD9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color w:val="auto"/>
          <w:sz w:val="22"/>
          <w:szCs w:val="22"/>
        </w:rPr>
        <w:t>Em 2</w:t>
      </w:r>
      <w:r w:rsidR="00644E85" w:rsidRPr="00C70290">
        <w:rPr>
          <w:rFonts w:ascii="Calibri" w:hAnsi="Calibri"/>
          <w:bCs/>
          <w:color w:val="auto"/>
          <w:sz w:val="22"/>
          <w:szCs w:val="22"/>
        </w:rPr>
        <w:t>017</w:t>
      </w:r>
      <w:r>
        <w:rPr>
          <w:rFonts w:ascii="Calibri" w:hAnsi="Calibri"/>
          <w:bCs/>
          <w:color w:val="auto"/>
          <w:sz w:val="22"/>
          <w:szCs w:val="22"/>
        </w:rPr>
        <w:t xml:space="preserve"> foram </w:t>
      </w:r>
      <w:r w:rsidR="0077397D">
        <w:rPr>
          <w:rFonts w:ascii="Calibri" w:hAnsi="Calibri"/>
          <w:bCs/>
          <w:color w:val="auto"/>
          <w:sz w:val="22"/>
          <w:szCs w:val="22"/>
        </w:rPr>
        <w:t xml:space="preserve">confirmados </w:t>
      </w:r>
      <w:r w:rsidR="00867B41">
        <w:rPr>
          <w:rFonts w:ascii="Calibri" w:hAnsi="Calibri"/>
          <w:bCs/>
          <w:color w:val="auto"/>
          <w:sz w:val="22"/>
          <w:szCs w:val="22"/>
        </w:rPr>
        <w:t>1</w:t>
      </w:r>
      <w:r w:rsidR="00B3164E">
        <w:rPr>
          <w:rFonts w:ascii="Calibri" w:hAnsi="Calibri"/>
          <w:bCs/>
          <w:color w:val="auto"/>
          <w:sz w:val="22"/>
          <w:szCs w:val="22"/>
        </w:rPr>
        <w:t>3</w:t>
      </w:r>
      <w:r w:rsidR="00093F35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77397D">
        <w:rPr>
          <w:rFonts w:ascii="Calibri" w:hAnsi="Calibri"/>
          <w:bCs/>
          <w:color w:val="auto"/>
          <w:sz w:val="22"/>
          <w:szCs w:val="22"/>
        </w:rPr>
        <w:t>óbitos por dengue</w:t>
      </w:r>
      <w:r w:rsidR="00FE0E56">
        <w:rPr>
          <w:rFonts w:ascii="Calibri" w:hAnsi="Calibri"/>
          <w:bCs/>
          <w:color w:val="auto"/>
          <w:sz w:val="22"/>
          <w:szCs w:val="22"/>
        </w:rPr>
        <w:t xml:space="preserve">. </w:t>
      </w:r>
      <w:r w:rsidR="00C91AD8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FE0E56">
        <w:rPr>
          <w:rFonts w:ascii="Calibri" w:hAnsi="Calibri"/>
          <w:bCs/>
          <w:color w:val="auto"/>
          <w:sz w:val="22"/>
          <w:szCs w:val="22"/>
        </w:rPr>
        <w:t>Os óbitos são residentes nos municípios:</w:t>
      </w:r>
      <w:r w:rsidR="00D27CD5">
        <w:rPr>
          <w:rFonts w:ascii="Calibri" w:hAnsi="Calibri"/>
          <w:bCs/>
          <w:color w:val="auto"/>
          <w:sz w:val="22"/>
          <w:szCs w:val="22"/>
        </w:rPr>
        <w:t xml:space="preserve"> Araguari</w:t>
      </w:r>
      <w:r w:rsidR="00867B41">
        <w:rPr>
          <w:rFonts w:ascii="Calibri" w:hAnsi="Calibri"/>
          <w:bCs/>
          <w:color w:val="auto"/>
          <w:sz w:val="22"/>
          <w:szCs w:val="22"/>
        </w:rPr>
        <w:t xml:space="preserve">, </w:t>
      </w:r>
      <w:r w:rsidR="00B3164E">
        <w:rPr>
          <w:rFonts w:ascii="Calibri" w:hAnsi="Calibri"/>
          <w:bCs/>
          <w:color w:val="auto"/>
          <w:sz w:val="22"/>
          <w:szCs w:val="22"/>
        </w:rPr>
        <w:t xml:space="preserve">Arinos, </w:t>
      </w:r>
      <w:r w:rsidR="009F4BF2">
        <w:rPr>
          <w:rFonts w:ascii="Calibri" w:hAnsi="Calibri"/>
          <w:bCs/>
          <w:color w:val="auto"/>
          <w:sz w:val="22"/>
          <w:szCs w:val="22"/>
        </w:rPr>
        <w:t xml:space="preserve">Bocaiúva, </w:t>
      </w:r>
      <w:proofErr w:type="spellStart"/>
      <w:r w:rsidR="009F4BF2">
        <w:rPr>
          <w:rFonts w:ascii="Calibri" w:hAnsi="Calibri"/>
          <w:bCs/>
          <w:color w:val="auto"/>
          <w:sz w:val="22"/>
          <w:szCs w:val="22"/>
        </w:rPr>
        <w:t>Campim</w:t>
      </w:r>
      <w:proofErr w:type="spellEnd"/>
      <w:r w:rsidR="009F4BF2">
        <w:rPr>
          <w:rFonts w:ascii="Calibri" w:hAnsi="Calibri"/>
          <w:bCs/>
          <w:color w:val="auto"/>
          <w:sz w:val="22"/>
          <w:szCs w:val="22"/>
        </w:rPr>
        <w:t xml:space="preserve"> Branco, Ibirité, </w:t>
      </w:r>
      <w:r w:rsidR="00867B41">
        <w:rPr>
          <w:rFonts w:ascii="Calibri" w:hAnsi="Calibri"/>
          <w:bCs/>
          <w:color w:val="auto"/>
          <w:sz w:val="22"/>
          <w:szCs w:val="22"/>
        </w:rPr>
        <w:t xml:space="preserve">Leopoldina, Medina, Monsenhor Paulo, </w:t>
      </w:r>
      <w:r w:rsidR="009F4BF2">
        <w:rPr>
          <w:rFonts w:ascii="Calibri" w:hAnsi="Calibri"/>
          <w:bCs/>
          <w:color w:val="auto"/>
          <w:sz w:val="22"/>
          <w:szCs w:val="22"/>
        </w:rPr>
        <w:t>Patos de Minas, Ribeirão das Neves</w:t>
      </w:r>
      <w:r w:rsidR="00867B41">
        <w:rPr>
          <w:rFonts w:ascii="Calibri" w:hAnsi="Calibri"/>
          <w:bCs/>
          <w:color w:val="auto"/>
          <w:sz w:val="22"/>
          <w:szCs w:val="22"/>
        </w:rPr>
        <w:t>, São José do Divino, Uberaba</w:t>
      </w:r>
      <w:r w:rsidR="009F4BF2">
        <w:rPr>
          <w:rFonts w:ascii="Calibri" w:hAnsi="Calibri"/>
          <w:bCs/>
          <w:color w:val="auto"/>
          <w:sz w:val="22"/>
          <w:szCs w:val="22"/>
        </w:rPr>
        <w:t xml:space="preserve"> e Uberlândia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. Não </w:t>
      </w:r>
      <w:r w:rsidR="00FE0E56">
        <w:rPr>
          <w:rFonts w:ascii="Calibri" w:hAnsi="Calibri"/>
          <w:bCs/>
          <w:color w:val="auto"/>
          <w:sz w:val="22"/>
          <w:szCs w:val="22"/>
        </w:rPr>
        <w:t>existe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 uma faixa etária predominante;</w:t>
      </w:r>
      <w:r w:rsidR="00FE0E56">
        <w:rPr>
          <w:rFonts w:ascii="Calibri" w:hAnsi="Calibri"/>
          <w:bCs/>
          <w:color w:val="auto"/>
          <w:sz w:val="22"/>
          <w:szCs w:val="22"/>
        </w:rPr>
        <w:t xml:space="preserve"> a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 mediana </w:t>
      </w:r>
      <w:r w:rsidR="00FE0E56">
        <w:rPr>
          <w:rFonts w:ascii="Calibri" w:hAnsi="Calibri"/>
          <w:bCs/>
          <w:color w:val="auto"/>
          <w:sz w:val="22"/>
          <w:szCs w:val="22"/>
        </w:rPr>
        <w:t xml:space="preserve">de idade foi 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de </w:t>
      </w:r>
      <w:r w:rsidR="00867B41">
        <w:rPr>
          <w:rFonts w:ascii="Calibri" w:hAnsi="Calibri"/>
          <w:bCs/>
          <w:color w:val="auto"/>
          <w:sz w:val="22"/>
          <w:szCs w:val="22"/>
        </w:rPr>
        <w:t>53</w:t>
      </w:r>
      <w:r w:rsidR="00D10468">
        <w:rPr>
          <w:rFonts w:ascii="Calibri" w:hAnsi="Calibri"/>
          <w:bCs/>
          <w:color w:val="auto"/>
          <w:sz w:val="22"/>
          <w:szCs w:val="22"/>
        </w:rPr>
        <w:t xml:space="preserve"> anos (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3 a </w:t>
      </w:r>
      <w:r w:rsidR="00867B41">
        <w:rPr>
          <w:rFonts w:ascii="Calibri" w:hAnsi="Calibri"/>
          <w:bCs/>
          <w:color w:val="auto"/>
          <w:sz w:val="22"/>
          <w:szCs w:val="22"/>
        </w:rPr>
        <w:t>93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 anos).</w:t>
      </w:r>
      <w:r w:rsidR="0077397D">
        <w:rPr>
          <w:rFonts w:ascii="Calibri" w:hAnsi="Calibri"/>
          <w:bCs/>
          <w:color w:val="auto"/>
          <w:sz w:val="22"/>
          <w:szCs w:val="22"/>
        </w:rPr>
        <w:t xml:space="preserve"> </w:t>
      </w:r>
    </w:p>
    <w:p w:rsidR="00BA1AD9" w:rsidRDefault="00D10468" w:rsidP="00BA1AD9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color w:val="auto"/>
          <w:sz w:val="22"/>
          <w:szCs w:val="22"/>
        </w:rPr>
        <w:t>Além desses, o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 Estado </w:t>
      </w:r>
      <w:proofErr w:type="gramStart"/>
      <w:r w:rsidR="009967C8">
        <w:rPr>
          <w:rFonts w:ascii="Calibri" w:hAnsi="Calibri"/>
          <w:bCs/>
          <w:color w:val="auto"/>
          <w:sz w:val="22"/>
          <w:szCs w:val="22"/>
        </w:rPr>
        <w:t>possui</w:t>
      </w:r>
      <w:proofErr w:type="gramEnd"/>
      <w:r w:rsidR="009967C8">
        <w:rPr>
          <w:rFonts w:ascii="Calibri" w:hAnsi="Calibri"/>
          <w:bCs/>
          <w:color w:val="auto"/>
          <w:sz w:val="22"/>
          <w:szCs w:val="22"/>
        </w:rPr>
        <w:t xml:space="preserve"> </w:t>
      </w:r>
      <w:r>
        <w:rPr>
          <w:rFonts w:ascii="Calibri" w:hAnsi="Calibri"/>
          <w:bCs/>
          <w:color w:val="auto"/>
          <w:sz w:val="22"/>
          <w:szCs w:val="22"/>
        </w:rPr>
        <w:t xml:space="preserve">outros </w:t>
      </w:r>
      <w:r w:rsidR="00867B41">
        <w:rPr>
          <w:rFonts w:ascii="Calibri" w:hAnsi="Calibri"/>
          <w:bCs/>
          <w:color w:val="auto"/>
          <w:sz w:val="22"/>
          <w:szCs w:val="22"/>
        </w:rPr>
        <w:t>1</w:t>
      </w:r>
      <w:r w:rsidR="008C005D">
        <w:rPr>
          <w:rFonts w:ascii="Calibri" w:hAnsi="Calibri"/>
          <w:bCs/>
          <w:color w:val="auto"/>
          <w:sz w:val="22"/>
          <w:szCs w:val="22"/>
        </w:rPr>
        <w:t>5</w:t>
      </w:r>
      <w:r w:rsidR="0077397D">
        <w:rPr>
          <w:rFonts w:ascii="Calibri" w:hAnsi="Calibri"/>
          <w:bCs/>
          <w:color w:val="auto"/>
          <w:sz w:val="22"/>
          <w:szCs w:val="22"/>
        </w:rPr>
        <w:t xml:space="preserve"> óbitos </w:t>
      </w:r>
      <w:r w:rsidR="009967C8">
        <w:rPr>
          <w:rFonts w:ascii="Calibri" w:hAnsi="Calibri"/>
          <w:bCs/>
          <w:color w:val="auto"/>
          <w:sz w:val="22"/>
          <w:szCs w:val="22"/>
        </w:rPr>
        <w:t xml:space="preserve">que </w:t>
      </w:r>
      <w:r w:rsidR="0077397D">
        <w:rPr>
          <w:rFonts w:ascii="Calibri" w:hAnsi="Calibri"/>
          <w:bCs/>
          <w:color w:val="auto"/>
          <w:sz w:val="22"/>
          <w:szCs w:val="22"/>
        </w:rPr>
        <w:t>estão em investigação.</w:t>
      </w:r>
      <w:r w:rsidR="006D721D">
        <w:rPr>
          <w:rFonts w:ascii="Calibri" w:hAnsi="Calibri"/>
          <w:bCs/>
          <w:color w:val="auto"/>
          <w:sz w:val="22"/>
          <w:szCs w:val="22"/>
        </w:rPr>
        <w:t xml:space="preserve"> </w:t>
      </w:r>
    </w:p>
    <w:p w:rsidR="002A33F6" w:rsidRPr="002A33F6" w:rsidRDefault="00867B41" w:rsidP="004322DE">
      <w:pPr>
        <w:pStyle w:val="NormalWeb"/>
        <w:spacing w:beforeAutospacing="0" w:afterAutospacing="0"/>
        <w:rPr>
          <w:rFonts w:ascii="Calibri" w:eastAsia="Times New Roman" w:hAnsi="Calibri" w:cs="Times New Roman"/>
          <w:b/>
          <w:sz w:val="16"/>
          <w:szCs w:val="16"/>
        </w:rPr>
      </w:pPr>
      <w:r>
        <w:rPr>
          <w:rFonts w:ascii="Calibri" w:eastAsia="Times New Roman" w:hAnsi="Calibri" w:cs="Times New Roman"/>
          <w:b/>
          <w:sz w:val="16"/>
          <w:szCs w:val="16"/>
        </w:rPr>
        <w:tab/>
      </w:r>
    </w:p>
    <w:p w:rsidR="00F80B8E" w:rsidRDefault="0022324C" w:rsidP="004322DE">
      <w:pPr>
        <w:pStyle w:val="NormalWeb"/>
        <w:spacing w:beforeAutospacing="0" w:afterAutospacing="0"/>
        <w:rPr>
          <w:rFonts w:ascii="Calibri" w:eastAsia="Times New Roman" w:hAnsi="Calibri" w:cs="Times New Roman"/>
          <w:b/>
          <w:sz w:val="28"/>
          <w:szCs w:val="28"/>
        </w:rPr>
      </w:pPr>
      <w:r w:rsidRPr="00530990">
        <w:rPr>
          <w:rFonts w:ascii="Calibri" w:eastAsia="Times New Roman" w:hAnsi="Calibri" w:cs="Times New Roman"/>
          <w:b/>
          <w:sz w:val="28"/>
          <w:szCs w:val="28"/>
        </w:rPr>
        <w:t>2- Febre Chikungunya</w:t>
      </w:r>
    </w:p>
    <w:p w:rsidR="002A33F6" w:rsidRPr="002A33F6" w:rsidRDefault="002A33F6" w:rsidP="00764A7D">
      <w:pPr>
        <w:pStyle w:val="NormalWeb"/>
        <w:spacing w:beforeAutospacing="0" w:afterAutospacing="0"/>
        <w:jc w:val="both"/>
        <w:rPr>
          <w:rFonts w:ascii="Calibri" w:eastAsia="Times New Roman" w:hAnsi="Calibri" w:cs="Times New Roman"/>
          <w:b/>
          <w:sz w:val="12"/>
          <w:szCs w:val="12"/>
        </w:rPr>
      </w:pPr>
    </w:p>
    <w:p w:rsidR="0058075E" w:rsidRDefault="00732A04" w:rsidP="00764A7D">
      <w:pPr>
        <w:pStyle w:val="NormalWeb"/>
        <w:spacing w:beforeAutospacing="0" w:afterAutospacing="0"/>
        <w:jc w:val="both"/>
        <w:rPr>
          <w:rFonts w:ascii="Calibri" w:eastAsia="Times New Roman" w:hAnsi="Calibri" w:cs="Times New Roman"/>
          <w:b/>
          <w:sz w:val="22"/>
          <w:szCs w:val="22"/>
        </w:rPr>
      </w:pPr>
      <w:r>
        <w:rPr>
          <w:rFonts w:ascii="Calibri" w:eastAsia="Times New Roman" w:hAnsi="Calibri" w:cs="Times New Roman"/>
          <w:b/>
          <w:sz w:val="22"/>
          <w:szCs w:val="22"/>
        </w:rPr>
        <w:t>2.1</w:t>
      </w:r>
      <w:r w:rsidR="00124353" w:rsidRPr="00530990">
        <w:rPr>
          <w:rFonts w:ascii="Calibri" w:eastAsia="Times New Roman" w:hAnsi="Calibri" w:cs="Times New Roman"/>
          <w:b/>
          <w:sz w:val="22"/>
          <w:szCs w:val="22"/>
        </w:rPr>
        <w:t>- Distribuição dos casos</w:t>
      </w:r>
    </w:p>
    <w:p w:rsidR="009B4D2C" w:rsidRDefault="009B4D2C" w:rsidP="009B4D2C">
      <w:pPr>
        <w:pStyle w:val="Corpodetexto"/>
        <w:jc w:val="both"/>
        <w:rPr>
          <w:rFonts w:ascii="Calibri" w:hAnsi="Calibri"/>
          <w:sz w:val="22"/>
          <w:szCs w:val="22"/>
        </w:rPr>
      </w:pPr>
    </w:p>
    <w:p w:rsidR="00082B75" w:rsidRDefault="00004837" w:rsidP="009B4D2C">
      <w:pPr>
        <w:pStyle w:val="Corpodetex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 número de casos prováveis de chikungunya </w:t>
      </w:r>
      <w:r w:rsidR="00C933C7">
        <w:rPr>
          <w:rFonts w:ascii="Calibri" w:hAnsi="Calibri"/>
          <w:sz w:val="22"/>
          <w:szCs w:val="22"/>
        </w:rPr>
        <w:t>superou muito o número registrado em anos anteriores (Tabela 0</w:t>
      </w:r>
      <w:r w:rsidR="007A0F21">
        <w:rPr>
          <w:rFonts w:ascii="Calibri" w:hAnsi="Calibri"/>
          <w:sz w:val="22"/>
          <w:szCs w:val="22"/>
        </w:rPr>
        <w:t>2</w:t>
      </w:r>
      <w:r w:rsidR="00C933C7">
        <w:rPr>
          <w:rFonts w:ascii="Calibri" w:hAnsi="Calibri"/>
          <w:sz w:val="22"/>
          <w:szCs w:val="22"/>
        </w:rPr>
        <w:t xml:space="preserve">) e </w:t>
      </w:r>
      <w:r>
        <w:rPr>
          <w:rFonts w:ascii="Calibri" w:hAnsi="Calibri"/>
          <w:sz w:val="22"/>
          <w:szCs w:val="22"/>
        </w:rPr>
        <w:t>ultrapassou o número de casos prováveis de dengue nas semana</w:t>
      </w:r>
      <w:r w:rsidR="00CF29B1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epidemiológicas </w:t>
      </w:r>
      <w:r w:rsidR="00C933C7">
        <w:rPr>
          <w:rFonts w:ascii="Calibri" w:hAnsi="Calibri"/>
          <w:sz w:val="22"/>
          <w:szCs w:val="22"/>
        </w:rPr>
        <w:t xml:space="preserve">9 a </w:t>
      </w:r>
      <w:r>
        <w:rPr>
          <w:rFonts w:ascii="Calibri" w:hAnsi="Calibri"/>
          <w:sz w:val="22"/>
          <w:szCs w:val="22"/>
        </w:rPr>
        <w:t>1</w:t>
      </w:r>
      <w:r w:rsidR="00445AC3"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>.</w:t>
      </w:r>
      <w:r w:rsidR="00784708">
        <w:rPr>
          <w:rFonts w:ascii="Calibri" w:hAnsi="Calibri"/>
          <w:sz w:val="22"/>
          <w:szCs w:val="22"/>
        </w:rPr>
        <w:t xml:space="preserve"> (Figura</w:t>
      </w:r>
      <w:r w:rsidR="0006540C">
        <w:rPr>
          <w:rFonts w:ascii="Calibri" w:hAnsi="Calibri"/>
          <w:sz w:val="22"/>
          <w:szCs w:val="22"/>
        </w:rPr>
        <w:t xml:space="preserve"> 04</w:t>
      </w:r>
      <w:r w:rsidR="00784708">
        <w:rPr>
          <w:rFonts w:ascii="Calibri" w:hAnsi="Calibri"/>
          <w:sz w:val="22"/>
          <w:szCs w:val="22"/>
        </w:rPr>
        <w:t xml:space="preserve">). </w:t>
      </w:r>
    </w:p>
    <w:p w:rsidR="00AC0DCD" w:rsidRDefault="00AC0DCD" w:rsidP="00AC0DCD">
      <w:pPr>
        <w:rPr>
          <w:rFonts w:ascii="Calibri" w:hAnsi="Calibri"/>
          <w:sz w:val="22"/>
          <w:szCs w:val="22"/>
        </w:rPr>
      </w:pPr>
    </w:p>
    <w:p w:rsidR="003048B2" w:rsidRPr="00AC0DCD" w:rsidRDefault="002A4F2A" w:rsidP="00AC0DCD">
      <w:pPr>
        <w:rPr>
          <w:rFonts w:asciiTheme="minorHAnsi" w:hAnsiTheme="minorHAnsi"/>
          <w:b/>
          <w:sz w:val="22"/>
        </w:rPr>
      </w:pPr>
      <w:r w:rsidRPr="002A4F2A">
        <w:rPr>
          <w:rFonts w:asciiTheme="minorHAnsi" w:hAnsiTheme="minorHAnsi"/>
          <w:b/>
          <w:sz w:val="22"/>
        </w:rPr>
        <w:t xml:space="preserve">Figura 04: </w:t>
      </w:r>
      <w:r w:rsidRPr="002A4F2A">
        <w:rPr>
          <w:rFonts w:ascii="Calibri" w:hAnsi="Calibri"/>
          <w:b/>
          <w:bCs/>
          <w:sz w:val="22"/>
          <w:szCs w:val="22"/>
        </w:rPr>
        <w:t xml:space="preserve">Casos prováveis de dengue </w:t>
      </w:r>
      <w:r>
        <w:rPr>
          <w:rFonts w:ascii="Calibri" w:hAnsi="Calibri"/>
          <w:b/>
          <w:bCs/>
          <w:sz w:val="22"/>
          <w:szCs w:val="22"/>
        </w:rPr>
        <w:t>e</w:t>
      </w:r>
      <w:r w:rsidR="00055544">
        <w:rPr>
          <w:rFonts w:ascii="Calibri" w:hAnsi="Calibri"/>
          <w:b/>
          <w:bCs/>
          <w:sz w:val="22"/>
          <w:szCs w:val="22"/>
        </w:rPr>
        <w:t xml:space="preserve"> chikungunya</w:t>
      </w:r>
      <w:r>
        <w:rPr>
          <w:rFonts w:ascii="Calibri" w:hAnsi="Calibri"/>
          <w:b/>
          <w:bCs/>
          <w:sz w:val="22"/>
          <w:szCs w:val="22"/>
        </w:rPr>
        <w:t>,</w:t>
      </w:r>
      <w:r w:rsidRPr="002F48D7">
        <w:rPr>
          <w:rFonts w:ascii="Calibri" w:hAnsi="Calibri"/>
          <w:b/>
          <w:bCs/>
          <w:sz w:val="22"/>
          <w:szCs w:val="22"/>
        </w:rPr>
        <w:t xml:space="preserve"> MG</w:t>
      </w:r>
      <w:r w:rsidR="007B06CB">
        <w:rPr>
          <w:rFonts w:ascii="Calibri" w:hAnsi="Calibri"/>
          <w:b/>
          <w:bCs/>
          <w:sz w:val="22"/>
          <w:szCs w:val="22"/>
        </w:rPr>
        <w:t>, 2017</w:t>
      </w:r>
      <w:r w:rsidRPr="002F48D7">
        <w:rPr>
          <w:rFonts w:ascii="Calibri" w:hAnsi="Calibri"/>
          <w:b/>
          <w:bCs/>
          <w:sz w:val="22"/>
          <w:szCs w:val="22"/>
        </w:rPr>
        <w:t>.</w:t>
      </w:r>
    </w:p>
    <w:p w:rsidR="003048B2" w:rsidRPr="00C05414" w:rsidRDefault="00961743" w:rsidP="00530DD5">
      <w:pPr>
        <w:pStyle w:val="NormalWeb"/>
        <w:spacing w:beforeAutospacing="0" w:afterAutospacing="0"/>
        <w:rPr>
          <w:rFonts w:ascii="Calibri" w:eastAsia="Times New Roman" w:hAnsi="Calibri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59D80E2D" wp14:editId="60974E87">
            <wp:extent cx="6448425" cy="3819525"/>
            <wp:effectExtent l="0" t="0" r="9525" b="952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1743" w:rsidRPr="00530990" w:rsidRDefault="00961743" w:rsidP="00961743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  <w:r w:rsidRPr="00530990">
        <w:rPr>
          <w:rFonts w:ascii="Calibri" w:hAnsi="Calibri"/>
          <w:bCs/>
          <w:color w:val="auto"/>
          <w:sz w:val="16"/>
          <w:szCs w:val="16"/>
        </w:rPr>
        <w:t xml:space="preserve">Fonte: SINAN-ONLINE/SES-MG - Acesso em: </w:t>
      </w:r>
      <w:r>
        <w:rPr>
          <w:rFonts w:ascii="Calibri" w:hAnsi="Calibri"/>
          <w:bCs/>
          <w:color w:val="auto"/>
          <w:sz w:val="16"/>
          <w:szCs w:val="16"/>
        </w:rPr>
        <w:t>18/09/2017</w:t>
      </w:r>
    </w:p>
    <w:p w:rsidR="0006540C" w:rsidRDefault="0006540C" w:rsidP="0006540C">
      <w:pPr>
        <w:pStyle w:val="Corpodetexto"/>
        <w:jc w:val="both"/>
        <w:rPr>
          <w:rFonts w:ascii="Calibri" w:hAnsi="Calibri"/>
          <w:sz w:val="22"/>
          <w:szCs w:val="22"/>
        </w:rPr>
      </w:pPr>
    </w:p>
    <w:p w:rsidR="004D24D7" w:rsidRDefault="004D24D7" w:rsidP="00B25FBD">
      <w:pPr>
        <w:pStyle w:val="Corpodetexto"/>
        <w:jc w:val="both"/>
        <w:rPr>
          <w:rFonts w:ascii="Calibri" w:hAnsi="Calibri"/>
          <w:sz w:val="22"/>
          <w:szCs w:val="22"/>
        </w:rPr>
      </w:pPr>
    </w:p>
    <w:p w:rsidR="003B79E1" w:rsidRPr="004D0CAF" w:rsidRDefault="0006540C" w:rsidP="00B25FBD">
      <w:pPr>
        <w:pStyle w:val="Corpodetex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Em </w:t>
      </w:r>
      <w:r w:rsidRPr="004D0CAF">
        <w:rPr>
          <w:rFonts w:ascii="Calibri" w:hAnsi="Calibri"/>
          <w:sz w:val="22"/>
          <w:szCs w:val="22"/>
        </w:rPr>
        <w:t>2017</w:t>
      </w:r>
      <w:r>
        <w:rPr>
          <w:rFonts w:ascii="Calibri" w:hAnsi="Calibri"/>
          <w:sz w:val="22"/>
          <w:szCs w:val="22"/>
        </w:rPr>
        <w:t xml:space="preserve">, até o momento, foram noticiados </w:t>
      </w:r>
      <w:r w:rsidR="00BA59A8">
        <w:rPr>
          <w:rFonts w:ascii="Calibri" w:hAnsi="Calibri"/>
          <w:b/>
          <w:sz w:val="22"/>
          <w:szCs w:val="22"/>
        </w:rPr>
        <w:t>17.</w:t>
      </w:r>
      <w:r w:rsidR="00C24933">
        <w:rPr>
          <w:rFonts w:ascii="Calibri" w:hAnsi="Calibri"/>
          <w:b/>
          <w:sz w:val="22"/>
          <w:szCs w:val="22"/>
        </w:rPr>
        <w:t>623</w:t>
      </w:r>
      <w:r w:rsidRPr="004D0CAF">
        <w:rPr>
          <w:rFonts w:ascii="Calibri" w:hAnsi="Calibri"/>
          <w:sz w:val="22"/>
          <w:szCs w:val="22"/>
        </w:rPr>
        <w:t xml:space="preserve"> casos prováveis de chikungunya </w:t>
      </w:r>
      <w:r>
        <w:rPr>
          <w:rFonts w:ascii="Calibri" w:hAnsi="Calibri"/>
          <w:sz w:val="22"/>
          <w:szCs w:val="22"/>
        </w:rPr>
        <w:t>(Tabela 0</w:t>
      </w:r>
      <w:r w:rsidR="001E2075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>)</w:t>
      </w:r>
      <w:r w:rsidR="005B35D5">
        <w:rPr>
          <w:rFonts w:ascii="Calibri" w:hAnsi="Calibri"/>
          <w:sz w:val="22"/>
          <w:szCs w:val="22"/>
        </w:rPr>
        <w:t xml:space="preserve">. Deste total de casos prováveis, </w:t>
      </w:r>
      <w:r w:rsidR="00066019">
        <w:rPr>
          <w:rFonts w:ascii="Calibri" w:hAnsi="Calibri"/>
          <w:sz w:val="22"/>
          <w:szCs w:val="22"/>
        </w:rPr>
        <w:t>1</w:t>
      </w:r>
      <w:r w:rsidR="00C24933">
        <w:rPr>
          <w:rFonts w:ascii="Calibri" w:hAnsi="Calibri"/>
          <w:sz w:val="22"/>
          <w:szCs w:val="22"/>
        </w:rPr>
        <w:t>09</w:t>
      </w:r>
      <w:r w:rsidR="0005658F">
        <w:rPr>
          <w:rFonts w:ascii="Calibri" w:hAnsi="Calibri"/>
          <w:sz w:val="22"/>
          <w:szCs w:val="22"/>
        </w:rPr>
        <w:t xml:space="preserve"> </w:t>
      </w:r>
      <w:r w:rsidR="005B35D5">
        <w:rPr>
          <w:rFonts w:ascii="Calibri" w:hAnsi="Calibri"/>
          <w:sz w:val="22"/>
          <w:szCs w:val="22"/>
        </w:rPr>
        <w:t>são gestantes</w:t>
      </w:r>
      <w:r w:rsidR="00BA59A8">
        <w:rPr>
          <w:rFonts w:ascii="Calibri" w:hAnsi="Calibri"/>
          <w:sz w:val="22"/>
          <w:szCs w:val="22"/>
        </w:rPr>
        <w:t xml:space="preserve"> e </w:t>
      </w:r>
      <w:r w:rsidR="00C24933">
        <w:rPr>
          <w:rFonts w:ascii="Calibri" w:hAnsi="Calibri"/>
          <w:sz w:val="22"/>
          <w:szCs w:val="22"/>
        </w:rPr>
        <w:t>51</w:t>
      </w:r>
      <w:r w:rsidR="007D2850">
        <w:rPr>
          <w:rFonts w:ascii="Calibri" w:hAnsi="Calibri"/>
          <w:sz w:val="22"/>
          <w:szCs w:val="22"/>
        </w:rPr>
        <w:t xml:space="preserve"> </w:t>
      </w:r>
      <w:r w:rsidR="00F07BF6">
        <w:rPr>
          <w:rFonts w:ascii="Calibri" w:hAnsi="Calibri"/>
          <w:sz w:val="22"/>
          <w:szCs w:val="22"/>
        </w:rPr>
        <w:t>foram</w:t>
      </w:r>
      <w:r w:rsidR="007D2850">
        <w:rPr>
          <w:rFonts w:ascii="Calibri" w:hAnsi="Calibri"/>
          <w:sz w:val="22"/>
          <w:szCs w:val="22"/>
        </w:rPr>
        <w:t xml:space="preserve"> confirmadas para </w:t>
      </w:r>
      <w:proofErr w:type="spellStart"/>
      <w:r w:rsidR="007D2850">
        <w:rPr>
          <w:rFonts w:ascii="Calibri" w:hAnsi="Calibri"/>
          <w:sz w:val="22"/>
          <w:szCs w:val="22"/>
        </w:rPr>
        <w:t>chikungunya</w:t>
      </w:r>
      <w:proofErr w:type="spellEnd"/>
      <w:r w:rsidR="007D2850">
        <w:rPr>
          <w:rFonts w:ascii="Calibri" w:hAnsi="Calibri"/>
          <w:sz w:val="22"/>
          <w:szCs w:val="22"/>
        </w:rPr>
        <w:t xml:space="preserve"> pelo critério laborat</w:t>
      </w:r>
      <w:r w:rsidR="00F206B7">
        <w:rPr>
          <w:rFonts w:ascii="Calibri" w:hAnsi="Calibri"/>
          <w:sz w:val="22"/>
          <w:szCs w:val="22"/>
        </w:rPr>
        <w:t>o</w:t>
      </w:r>
      <w:r w:rsidR="007D2850">
        <w:rPr>
          <w:rFonts w:ascii="Calibri" w:hAnsi="Calibri"/>
          <w:sz w:val="22"/>
          <w:szCs w:val="22"/>
        </w:rPr>
        <w:t>rial</w:t>
      </w:r>
      <w:r w:rsidR="005B35D5">
        <w:rPr>
          <w:rFonts w:ascii="Calibri" w:hAnsi="Calibri"/>
          <w:sz w:val="22"/>
          <w:szCs w:val="22"/>
        </w:rPr>
        <w:t xml:space="preserve">. </w:t>
      </w:r>
      <w:r w:rsidR="00784708" w:rsidRPr="004D0CAF">
        <w:rPr>
          <w:rFonts w:ascii="Calibri" w:hAnsi="Calibri"/>
          <w:sz w:val="22"/>
          <w:szCs w:val="22"/>
        </w:rPr>
        <w:t xml:space="preserve">Em 2016, foram confirmados </w:t>
      </w:r>
      <w:r w:rsidR="00784708">
        <w:rPr>
          <w:rFonts w:ascii="Calibri" w:hAnsi="Calibri"/>
          <w:sz w:val="22"/>
          <w:szCs w:val="22"/>
        </w:rPr>
        <w:t xml:space="preserve">os primeiros </w:t>
      </w:r>
      <w:r w:rsidR="00784708" w:rsidRPr="004D0CAF">
        <w:rPr>
          <w:rFonts w:ascii="Calibri" w:hAnsi="Calibri"/>
          <w:sz w:val="22"/>
          <w:szCs w:val="22"/>
        </w:rPr>
        <w:t>casos autóctones</w:t>
      </w:r>
      <w:r w:rsidR="00784708">
        <w:rPr>
          <w:rFonts w:ascii="Calibri" w:hAnsi="Calibri"/>
          <w:sz w:val="22"/>
          <w:szCs w:val="22"/>
        </w:rPr>
        <w:t xml:space="preserve"> de chi</w:t>
      </w:r>
      <w:r w:rsidR="00366F72">
        <w:rPr>
          <w:rFonts w:ascii="Calibri" w:hAnsi="Calibri"/>
          <w:sz w:val="22"/>
          <w:szCs w:val="22"/>
        </w:rPr>
        <w:t>k</w:t>
      </w:r>
      <w:r w:rsidR="00784708">
        <w:rPr>
          <w:rFonts w:ascii="Calibri" w:hAnsi="Calibri"/>
          <w:sz w:val="22"/>
          <w:szCs w:val="22"/>
        </w:rPr>
        <w:t>ungunya</w:t>
      </w:r>
      <w:r w:rsidR="00B25FBD">
        <w:rPr>
          <w:rFonts w:ascii="Calibri" w:hAnsi="Calibri"/>
          <w:sz w:val="22"/>
          <w:szCs w:val="22"/>
        </w:rPr>
        <w:t xml:space="preserve">. Até 2015 todos os casos notificados eram casos importados de outros estados ou de outro país. </w:t>
      </w:r>
    </w:p>
    <w:p w:rsidR="003B79E1" w:rsidRDefault="003B79E1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AC0DCD" w:rsidRDefault="00AC0DCD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AC0DCD" w:rsidRDefault="00AC0DCD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AC0DCD" w:rsidRDefault="00AC0DCD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AC0DCD" w:rsidRDefault="00AC0DCD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AC0DCD" w:rsidRDefault="00AC0DCD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AC0DCD" w:rsidRDefault="00AC0DCD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911197" w:rsidRDefault="00C42DFE" w:rsidP="00AF530E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EF4A64">
        <w:rPr>
          <w:rFonts w:ascii="Calibri" w:hAnsi="Calibri"/>
          <w:b/>
          <w:bCs/>
          <w:color w:val="auto"/>
          <w:sz w:val="22"/>
          <w:szCs w:val="22"/>
        </w:rPr>
        <w:lastRenderedPageBreak/>
        <w:t xml:space="preserve">Tabela </w:t>
      </w:r>
      <w:r w:rsidR="00FF78BC" w:rsidRPr="00EF4A64">
        <w:rPr>
          <w:rFonts w:ascii="Calibri" w:hAnsi="Calibri"/>
          <w:b/>
          <w:bCs/>
          <w:color w:val="auto"/>
          <w:sz w:val="22"/>
          <w:szCs w:val="22"/>
        </w:rPr>
        <w:t>0</w:t>
      </w:r>
      <w:r w:rsidR="00406741">
        <w:rPr>
          <w:rFonts w:ascii="Calibri" w:hAnsi="Calibri"/>
          <w:b/>
          <w:bCs/>
          <w:color w:val="auto"/>
          <w:sz w:val="22"/>
          <w:szCs w:val="22"/>
        </w:rPr>
        <w:t>2</w:t>
      </w:r>
      <w:r w:rsidRPr="00EF4A64">
        <w:rPr>
          <w:rFonts w:ascii="Calibri" w:hAnsi="Calibri"/>
          <w:b/>
          <w:bCs/>
          <w:color w:val="auto"/>
          <w:sz w:val="22"/>
          <w:szCs w:val="22"/>
        </w:rPr>
        <w:t xml:space="preserve">: </w:t>
      </w:r>
      <w:r w:rsidR="008006D0" w:rsidRPr="00EF4A64">
        <w:rPr>
          <w:rFonts w:ascii="Calibri" w:hAnsi="Calibri"/>
          <w:b/>
          <w:bCs/>
          <w:color w:val="auto"/>
          <w:sz w:val="22"/>
          <w:szCs w:val="22"/>
        </w:rPr>
        <w:t>Casos prováveis</w:t>
      </w:r>
      <w:r w:rsidRPr="00EF4A64">
        <w:rPr>
          <w:rFonts w:ascii="Calibri" w:hAnsi="Calibri"/>
          <w:b/>
          <w:bCs/>
          <w:color w:val="auto"/>
          <w:sz w:val="22"/>
          <w:szCs w:val="22"/>
        </w:rPr>
        <w:t xml:space="preserve"> de febre chikungunya</w:t>
      </w:r>
      <w:r w:rsidR="002F48D7">
        <w:rPr>
          <w:rFonts w:ascii="Calibri" w:hAnsi="Calibri"/>
          <w:b/>
          <w:bCs/>
          <w:color w:val="auto"/>
          <w:sz w:val="22"/>
          <w:szCs w:val="22"/>
        </w:rPr>
        <w:t xml:space="preserve">, </w:t>
      </w:r>
      <w:r w:rsidR="002F48D7" w:rsidRPr="002F48D7">
        <w:rPr>
          <w:rFonts w:ascii="Calibri" w:hAnsi="Calibri"/>
          <w:b/>
          <w:bCs/>
          <w:color w:val="auto"/>
          <w:sz w:val="22"/>
          <w:szCs w:val="22"/>
        </w:rPr>
        <w:t>por mês de início de sintomas</w:t>
      </w:r>
      <w:r w:rsidR="002F48D7">
        <w:rPr>
          <w:rFonts w:ascii="Calibri" w:hAnsi="Calibri"/>
          <w:b/>
          <w:bCs/>
          <w:color w:val="auto"/>
          <w:sz w:val="22"/>
          <w:szCs w:val="22"/>
        </w:rPr>
        <w:t>,</w:t>
      </w:r>
      <w:r w:rsidR="001C2CFA" w:rsidRPr="00EF4A6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190DD9">
        <w:rPr>
          <w:rFonts w:ascii="Calibri" w:hAnsi="Calibri"/>
          <w:b/>
          <w:bCs/>
          <w:color w:val="auto"/>
          <w:sz w:val="22"/>
          <w:szCs w:val="22"/>
        </w:rPr>
        <w:t>2014</w:t>
      </w:r>
      <w:r w:rsidR="00AB0DB0" w:rsidRPr="00EF4A6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443A43">
        <w:rPr>
          <w:rFonts w:ascii="Calibri" w:hAnsi="Calibri"/>
          <w:b/>
          <w:bCs/>
          <w:color w:val="auto"/>
          <w:sz w:val="22"/>
          <w:szCs w:val="22"/>
        </w:rPr>
        <w:t>–</w:t>
      </w:r>
      <w:r w:rsidR="00AB0DB0" w:rsidRPr="00EF4A6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proofErr w:type="gramStart"/>
      <w:r w:rsidR="00AB0DB0" w:rsidRPr="00EF4A64">
        <w:rPr>
          <w:rFonts w:ascii="Calibri" w:hAnsi="Calibri"/>
          <w:b/>
          <w:bCs/>
          <w:color w:val="auto"/>
          <w:sz w:val="22"/>
          <w:szCs w:val="22"/>
        </w:rPr>
        <w:t>2017</w:t>
      </w:r>
      <w:r w:rsidR="00443A43">
        <w:rPr>
          <w:rFonts w:ascii="Calibri" w:hAnsi="Calibri"/>
          <w:b/>
          <w:bCs/>
          <w:color w:val="auto"/>
          <w:sz w:val="22"/>
          <w:szCs w:val="22"/>
        </w:rPr>
        <w:t>, MG</w:t>
      </w:r>
      <w:proofErr w:type="gramEnd"/>
      <w:r w:rsidR="005A4E2C" w:rsidRPr="00EF4A64">
        <w:rPr>
          <w:rFonts w:ascii="Calibri" w:hAnsi="Calibri"/>
          <w:b/>
          <w:bCs/>
          <w:color w:val="auto"/>
          <w:sz w:val="22"/>
          <w:szCs w:val="22"/>
        </w:rPr>
        <w:t>.</w:t>
      </w:r>
    </w:p>
    <w:tbl>
      <w:tblPr>
        <w:tblW w:w="73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134"/>
        <w:gridCol w:w="1560"/>
        <w:gridCol w:w="1135"/>
        <w:gridCol w:w="1276"/>
        <w:gridCol w:w="160"/>
        <w:gridCol w:w="190"/>
        <w:gridCol w:w="190"/>
      </w:tblGrid>
      <w:tr w:rsidR="00190DD9" w:rsidRPr="002C6527" w:rsidTr="00A935D3">
        <w:trPr>
          <w:trHeight w:val="315"/>
        </w:trPr>
        <w:tc>
          <w:tcPr>
            <w:tcW w:w="171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Mês</w:t>
            </w:r>
          </w:p>
        </w:tc>
        <w:tc>
          <w:tcPr>
            <w:tcW w:w="526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190D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Ano de início dos sintomas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477A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190DD9" w:rsidRPr="002C6527" w:rsidTr="00A935D3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90DD9" w:rsidRPr="002C6527" w:rsidRDefault="00190DD9" w:rsidP="00477A3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190D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190D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DD9" w:rsidRPr="002C6527" w:rsidRDefault="00190DD9" w:rsidP="00190D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90DD9" w:rsidRPr="002C6527" w:rsidRDefault="00190DD9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90DD9" w:rsidRPr="002C6527" w:rsidRDefault="00190DD9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190DD9" w:rsidRPr="002C6527" w:rsidRDefault="00190DD9" w:rsidP="00477A3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Janeiro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Pr="002F48D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F48D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Fevereiro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3.048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Março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7.267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3.654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Maio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1.265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7F0A9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Junho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Julho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Agosto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24933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Setembro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4933" w:rsidRDefault="00C24933" w:rsidP="00C249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C24933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C24933" w:rsidRPr="002C6527" w:rsidRDefault="00C24933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6B52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Outubro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B52" w:rsidRDefault="00AD6B52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B52" w:rsidRPr="00530990" w:rsidRDefault="00AD6B52" w:rsidP="00477A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6B52" w:rsidRPr="002C6527" w:rsidTr="00A935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Novembro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B52" w:rsidRDefault="00AD6B52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B52" w:rsidRPr="00530990" w:rsidRDefault="00AD6B52" w:rsidP="00477A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D6B52" w:rsidRPr="002C6527" w:rsidTr="00A935D3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color w:val="000000"/>
                <w:sz w:val="22"/>
                <w:szCs w:val="22"/>
              </w:rPr>
              <w:t>Dezembro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2C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B52" w:rsidRDefault="00AD6B52" w:rsidP="00AD6B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6B52" w:rsidRPr="00530990" w:rsidRDefault="00AD6B52" w:rsidP="00477A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D6B52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AD6B52" w:rsidRPr="002C6527" w:rsidRDefault="00AD6B52" w:rsidP="00477A3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A6498" w:rsidRPr="002C6527" w:rsidTr="00A935D3">
        <w:trPr>
          <w:trHeight w:val="315"/>
        </w:trPr>
        <w:tc>
          <w:tcPr>
            <w:tcW w:w="17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A6498" w:rsidRPr="002C6527" w:rsidRDefault="001A6498" w:rsidP="00477A3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C65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A6498" w:rsidRPr="002C6527" w:rsidRDefault="001A6498" w:rsidP="00477A3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A6498" w:rsidRPr="002C6527" w:rsidRDefault="001A6498" w:rsidP="00477A3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</w:t>
            </w:r>
            <w:r w:rsidR="00FD2BA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A6498" w:rsidRPr="001A6498" w:rsidRDefault="00866AEC" w:rsidP="001A6498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50</w:t>
            </w:r>
            <w:r w:rsidR="00AD6B52">
              <w:rPr>
                <w:rFonts w:ascii="Calibri" w:hAnsi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A6498" w:rsidRPr="0065243F" w:rsidRDefault="00BA59A8" w:rsidP="00C24933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17.</w:t>
            </w:r>
            <w:r w:rsidR="00C24933">
              <w:rPr>
                <w:rFonts w:ascii="Calibri" w:hAnsi="Calibri"/>
                <w:b/>
                <w:color w:val="000000"/>
                <w:sz w:val="22"/>
                <w:szCs w:val="22"/>
              </w:rPr>
              <w:t>623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A6498" w:rsidRPr="002C6527" w:rsidRDefault="001A6498" w:rsidP="00477A3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A6498" w:rsidRPr="002C6527" w:rsidRDefault="001A6498" w:rsidP="00477A3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A6498" w:rsidRPr="002C6527" w:rsidRDefault="001A6498" w:rsidP="00477A3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EA3DE4" w:rsidRDefault="008006D0" w:rsidP="00EA3DE4">
      <w:pPr>
        <w:pStyle w:val="Corpodetexto"/>
        <w:tabs>
          <w:tab w:val="left" w:pos="0"/>
        </w:tabs>
        <w:spacing w:line="360" w:lineRule="auto"/>
        <w:rPr>
          <w:rFonts w:ascii="Calibri" w:hAnsi="Calibri"/>
          <w:sz w:val="16"/>
          <w:szCs w:val="16"/>
        </w:rPr>
      </w:pPr>
      <w:r w:rsidRPr="00530990">
        <w:rPr>
          <w:rFonts w:ascii="Calibri" w:hAnsi="Calibri"/>
          <w:sz w:val="16"/>
          <w:szCs w:val="16"/>
        </w:rPr>
        <w:t xml:space="preserve">Fonte: </w:t>
      </w:r>
      <w:r w:rsidR="00D86C66" w:rsidRPr="00530990">
        <w:rPr>
          <w:rFonts w:ascii="Calibri" w:hAnsi="Calibri"/>
          <w:sz w:val="16"/>
          <w:szCs w:val="16"/>
        </w:rPr>
        <w:t>SES/MG/SINAN – Acesso em</w:t>
      </w:r>
      <w:r w:rsidR="001145F2" w:rsidRPr="00530990">
        <w:rPr>
          <w:rFonts w:ascii="Calibri" w:hAnsi="Calibri"/>
          <w:sz w:val="16"/>
          <w:szCs w:val="16"/>
        </w:rPr>
        <w:t>:</w:t>
      </w:r>
      <w:r w:rsidR="00D86C66" w:rsidRPr="00530990">
        <w:rPr>
          <w:rFonts w:ascii="Calibri" w:hAnsi="Calibri"/>
          <w:sz w:val="16"/>
          <w:szCs w:val="16"/>
        </w:rPr>
        <w:t xml:space="preserve"> </w:t>
      </w:r>
      <w:r w:rsidR="004D24D7">
        <w:rPr>
          <w:rFonts w:ascii="Calibri" w:hAnsi="Calibri"/>
          <w:sz w:val="16"/>
          <w:szCs w:val="16"/>
        </w:rPr>
        <w:t>1</w:t>
      </w:r>
      <w:r w:rsidR="009704BC">
        <w:rPr>
          <w:rFonts w:ascii="Calibri" w:hAnsi="Calibri"/>
          <w:sz w:val="16"/>
          <w:szCs w:val="16"/>
        </w:rPr>
        <w:t>8</w:t>
      </w:r>
      <w:r w:rsidR="001330F8">
        <w:rPr>
          <w:rFonts w:ascii="Calibri" w:hAnsi="Calibri"/>
          <w:sz w:val="16"/>
          <w:szCs w:val="16"/>
        </w:rPr>
        <w:t>/09</w:t>
      </w:r>
      <w:r w:rsidR="00891E16">
        <w:rPr>
          <w:rFonts w:ascii="Calibri" w:hAnsi="Calibri"/>
          <w:sz w:val="16"/>
          <w:szCs w:val="16"/>
        </w:rPr>
        <w:t>/</w:t>
      </w:r>
      <w:r w:rsidR="00820D83">
        <w:rPr>
          <w:rFonts w:ascii="Calibri" w:hAnsi="Calibri"/>
          <w:bCs/>
          <w:sz w:val="16"/>
          <w:szCs w:val="16"/>
        </w:rPr>
        <w:t>2017</w:t>
      </w:r>
      <w:r w:rsidR="00C42DFE" w:rsidRPr="00530990">
        <w:rPr>
          <w:rFonts w:ascii="Calibri" w:hAnsi="Calibri"/>
          <w:sz w:val="16"/>
          <w:szCs w:val="16"/>
        </w:rPr>
        <w:t xml:space="preserve">       </w:t>
      </w:r>
    </w:p>
    <w:p w:rsidR="009C05C9" w:rsidRDefault="009C05C9" w:rsidP="00B4485B">
      <w:pPr>
        <w:pStyle w:val="Corpodetexto"/>
        <w:jc w:val="both"/>
        <w:rPr>
          <w:rFonts w:ascii="Calibri" w:hAnsi="Calibri"/>
          <w:sz w:val="22"/>
          <w:szCs w:val="22"/>
        </w:rPr>
      </w:pPr>
    </w:p>
    <w:p w:rsidR="007F2810" w:rsidRDefault="00052818" w:rsidP="00B4485B">
      <w:pPr>
        <w:pStyle w:val="Corpodetex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Nas últimas quatro semanas</w:t>
      </w:r>
      <w:r w:rsidR="00334CC9">
        <w:rPr>
          <w:rFonts w:ascii="Calibri" w:hAnsi="Calibri"/>
          <w:sz w:val="22"/>
          <w:szCs w:val="22"/>
        </w:rPr>
        <w:t xml:space="preserve"> (</w:t>
      </w:r>
      <w:r w:rsidR="00070C70">
        <w:rPr>
          <w:rFonts w:ascii="Calibri" w:hAnsi="Calibri"/>
          <w:bCs/>
          <w:sz w:val="22"/>
          <w:szCs w:val="22"/>
        </w:rPr>
        <w:t>13/08</w:t>
      </w:r>
      <w:r w:rsidR="00070C70" w:rsidRPr="00530990">
        <w:rPr>
          <w:rFonts w:ascii="Calibri" w:hAnsi="Calibri"/>
          <w:bCs/>
          <w:sz w:val="22"/>
          <w:szCs w:val="22"/>
        </w:rPr>
        <w:t>/201</w:t>
      </w:r>
      <w:r w:rsidR="00070C70">
        <w:rPr>
          <w:rFonts w:ascii="Calibri" w:hAnsi="Calibri"/>
          <w:bCs/>
          <w:sz w:val="22"/>
          <w:szCs w:val="22"/>
        </w:rPr>
        <w:t>7</w:t>
      </w:r>
      <w:r w:rsidR="00070C70" w:rsidRPr="00530990">
        <w:rPr>
          <w:rFonts w:ascii="Calibri" w:hAnsi="Calibri"/>
          <w:bCs/>
          <w:sz w:val="22"/>
          <w:szCs w:val="22"/>
        </w:rPr>
        <w:t xml:space="preserve"> a </w:t>
      </w:r>
      <w:r w:rsidR="00070C70">
        <w:rPr>
          <w:rFonts w:ascii="Calibri" w:hAnsi="Calibri"/>
          <w:bCs/>
          <w:sz w:val="22"/>
          <w:szCs w:val="22"/>
        </w:rPr>
        <w:t>09/09</w:t>
      </w:r>
      <w:r w:rsidR="00070C70" w:rsidRPr="00530990">
        <w:rPr>
          <w:rFonts w:ascii="Calibri" w:hAnsi="Calibri"/>
          <w:bCs/>
          <w:sz w:val="22"/>
          <w:szCs w:val="22"/>
        </w:rPr>
        <w:t>/201</w:t>
      </w:r>
      <w:r w:rsidR="00070C70">
        <w:rPr>
          <w:rFonts w:ascii="Calibri" w:hAnsi="Calibri"/>
          <w:bCs/>
          <w:sz w:val="22"/>
          <w:szCs w:val="22"/>
        </w:rPr>
        <w:t>7</w:t>
      </w:r>
      <w:r w:rsidR="00334CC9">
        <w:rPr>
          <w:rFonts w:ascii="Calibri" w:hAnsi="Calibri"/>
          <w:bCs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>, o</w:t>
      </w:r>
      <w:r w:rsidR="005331A5">
        <w:rPr>
          <w:rFonts w:ascii="Calibri" w:hAnsi="Calibri"/>
          <w:sz w:val="22"/>
          <w:szCs w:val="22"/>
        </w:rPr>
        <w:t xml:space="preserve"> estado de Minas Gerais </w:t>
      </w:r>
      <w:r w:rsidR="006B67BD">
        <w:rPr>
          <w:rFonts w:ascii="Calibri" w:hAnsi="Calibri"/>
          <w:sz w:val="22"/>
          <w:szCs w:val="22"/>
        </w:rPr>
        <w:t>apresentou</w:t>
      </w:r>
      <w:r w:rsidR="005331A5">
        <w:rPr>
          <w:rFonts w:ascii="Calibri" w:hAnsi="Calibri"/>
          <w:sz w:val="22"/>
          <w:szCs w:val="22"/>
        </w:rPr>
        <w:t xml:space="preserve"> </w:t>
      </w:r>
      <w:r w:rsidR="00FA573A">
        <w:rPr>
          <w:rFonts w:ascii="Calibri" w:hAnsi="Calibri"/>
          <w:sz w:val="22"/>
          <w:szCs w:val="22"/>
        </w:rPr>
        <w:t>25</w:t>
      </w:r>
      <w:r w:rsidR="00F07BF6">
        <w:rPr>
          <w:rFonts w:ascii="Calibri" w:hAnsi="Calibri"/>
          <w:sz w:val="22"/>
          <w:szCs w:val="22"/>
        </w:rPr>
        <w:t xml:space="preserve"> municípios em baixa incidência, </w:t>
      </w:r>
      <w:r w:rsidR="00E5214E">
        <w:rPr>
          <w:rFonts w:ascii="Calibri" w:hAnsi="Calibri"/>
          <w:sz w:val="22"/>
          <w:szCs w:val="22"/>
        </w:rPr>
        <w:t>nenhum</w:t>
      </w:r>
      <w:r w:rsidR="008B5A08">
        <w:rPr>
          <w:rFonts w:ascii="Calibri" w:hAnsi="Calibri"/>
          <w:sz w:val="22"/>
          <w:szCs w:val="22"/>
        </w:rPr>
        <w:t xml:space="preserve"> m</w:t>
      </w:r>
      <w:r w:rsidR="005331A5">
        <w:rPr>
          <w:rFonts w:ascii="Calibri" w:hAnsi="Calibri"/>
          <w:sz w:val="22"/>
          <w:szCs w:val="22"/>
        </w:rPr>
        <w:t xml:space="preserve">unicípio </w:t>
      </w:r>
      <w:r w:rsidR="00F07BF6">
        <w:rPr>
          <w:rFonts w:ascii="Calibri" w:hAnsi="Calibri"/>
          <w:sz w:val="22"/>
          <w:szCs w:val="22"/>
        </w:rPr>
        <w:t>em</w:t>
      </w:r>
      <w:r w:rsidR="005331A5">
        <w:rPr>
          <w:rFonts w:ascii="Calibri" w:hAnsi="Calibri"/>
          <w:sz w:val="22"/>
          <w:szCs w:val="22"/>
        </w:rPr>
        <w:t xml:space="preserve"> </w:t>
      </w:r>
      <w:r w:rsidR="006B67BD">
        <w:rPr>
          <w:rFonts w:ascii="Calibri" w:hAnsi="Calibri"/>
          <w:sz w:val="22"/>
          <w:szCs w:val="22"/>
        </w:rPr>
        <w:t xml:space="preserve">alta </w:t>
      </w:r>
      <w:r w:rsidR="00F07BF6">
        <w:rPr>
          <w:rFonts w:ascii="Calibri" w:hAnsi="Calibri"/>
          <w:sz w:val="22"/>
          <w:szCs w:val="22"/>
        </w:rPr>
        <w:t xml:space="preserve">ou </w:t>
      </w:r>
      <w:r w:rsidR="00E5214E">
        <w:rPr>
          <w:rFonts w:ascii="Calibri" w:hAnsi="Calibri"/>
          <w:sz w:val="22"/>
          <w:szCs w:val="22"/>
        </w:rPr>
        <w:t xml:space="preserve">média </w:t>
      </w:r>
      <w:r w:rsidR="00D67877">
        <w:rPr>
          <w:rFonts w:ascii="Calibri" w:hAnsi="Calibri"/>
          <w:sz w:val="22"/>
          <w:szCs w:val="22"/>
        </w:rPr>
        <w:t>incidência</w:t>
      </w:r>
      <w:r w:rsidR="00E1263B">
        <w:rPr>
          <w:rFonts w:ascii="Calibri" w:hAnsi="Calibri"/>
          <w:sz w:val="22"/>
          <w:szCs w:val="22"/>
        </w:rPr>
        <w:t xml:space="preserve"> </w:t>
      </w:r>
      <w:r w:rsidR="00671017">
        <w:rPr>
          <w:rFonts w:ascii="Calibri" w:hAnsi="Calibri"/>
          <w:sz w:val="22"/>
          <w:szCs w:val="22"/>
        </w:rPr>
        <w:t xml:space="preserve">de casos prováveis de </w:t>
      </w:r>
      <w:proofErr w:type="spellStart"/>
      <w:r w:rsidR="00671017">
        <w:rPr>
          <w:rFonts w:ascii="Calibri" w:hAnsi="Calibri"/>
          <w:sz w:val="22"/>
          <w:szCs w:val="22"/>
        </w:rPr>
        <w:t>chikungunya</w:t>
      </w:r>
      <w:proofErr w:type="spellEnd"/>
      <w:r w:rsidR="00671017">
        <w:rPr>
          <w:rFonts w:ascii="Calibri" w:hAnsi="Calibri"/>
          <w:sz w:val="22"/>
          <w:szCs w:val="22"/>
        </w:rPr>
        <w:t xml:space="preserve"> </w:t>
      </w:r>
      <w:r w:rsidR="00E5214E">
        <w:rPr>
          <w:rFonts w:ascii="Calibri" w:hAnsi="Calibri"/>
          <w:sz w:val="22"/>
          <w:szCs w:val="22"/>
        </w:rPr>
        <w:t>e 8</w:t>
      </w:r>
      <w:r w:rsidR="00FA573A">
        <w:rPr>
          <w:rFonts w:ascii="Calibri" w:hAnsi="Calibri"/>
          <w:sz w:val="22"/>
          <w:szCs w:val="22"/>
        </w:rPr>
        <w:t>28</w:t>
      </w:r>
      <w:r w:rsidR="00E5214E">
        <w:rPr>
          <w:rFonts w:ascii="Calibri" w:hAnsi="Calibri"/>
          <w:sz w:val="22"/>
          <w:szCs w:val="22"/>
        </w:rPr>
        <w:t xml:space="preserve"> estão sem registro de casos prováveis</w:t>
      </w:r>
      <w:r w:rsidR="0044728B">
        <w:rPr>
          <w:rFonts w:ascii="Calibri" w:hAnsi="Calibri"/>
          <w:sz w:val="22"/>
          <w:szCs w:val="22"/>
        </w:rPr>
        <w:t>.</w:t>
      </w:r>
      <w:r w:rsidR="008B5A08">
        <w:rPr>
          <w:rFonts w:ascii="Calibri" w:hAnsi="Calibri"/>
          <w:sz w:val="22"/>
          <w:szCs w:val="22"/>
        </w:rPr>
        <w:t xml:space="preserve"> </w:t>
      </w:r>
      <w:r w:rsidR="00924168">
        <w:rPr>
          <w:rFonts w:ascii="Calibri" w:hAnsi="Calibri"/>
          <w:sz w:val="22"/>
          <w:szCs w:val="22"/>
        </w:rPr>
        <w:t xml:space="preserve"> </w:t>
      </w:r>
    </w:p>
    <w:p w:rsidR="00334CC9" w:rsidRDefault="00C163F5" w:rsidP="00334CC9">
      <w:p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Os casos prováveis de chikungunya estão concentrados nas regionais de saúde de Governador Valadares</w:t>
      </w:r>
      <w:r w:rsidR="00F17A1D">
        <w:rPr>
          <w:rFonts w:ascii="Calibri" w:hAnsi="Calibri"/>
          <w:bCs/>
          <w:sz w:val="22"/>
          <w:szCs w:val="22"/>
        </w:rPr>
        <w:t>,</w:t>
      </w:r>
      <w:r>
        <w:rPr>
          <w:rFonts w:ascii="Calibri" w:hAnsi="Calibri"/>
          <w:bCs/>
          <w:sz w:val="22"/>
          <w:szCs w:val="22"/>
        </w:rPr>
        <w:t xml:space="preserve"> Teófilo Otoni</w:t>
      </w:r>
      <w:r w:rsidR="00E00BAD">
        <w:rPr>
          <w:rFonts w:ascii="Calibri" w:hAnsi="Calibri"/>
          <w:bCs/>
          <w:sz w:val="22"/>
          <w:szCs w:val="22"/>
        </w:rPr>
        <w:t xml:space="preserve"> e</w:t>
      </w:r>
      <w:r w:rsidR="00F17A1D">
        <w:rPr>
          <w:rFonts w:ascii="Calibri" w:hAnsi="Calibri"/>
          <w:bCs/>
          <w:sz w:val="22"/>
          <w:szCs w:val="22"/>
        </w:rPr>
        <w:t xml:space="preserve"> Pedra Azul</w:t>
      </w:r>
      <w:r w:rsidR="00E00BAD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(Figura 05</w:t>
      </w:r>
      <w:r w:rsidR="0074000E">
        <w:rPr>
          <w:rFonts w:ascii="Calibri" w:hAnsi="Calibri"/>
          <w:bCs/>
          <w:sz w:val="22"/>
          <w:szCs w:val="22"/>
        </w:rPr>
        <w:t xml:space="preserve"> e 06</w:t>
      </w:r>
      <w:r>
        <w:rPr>
          <w:rFonts w:ascii="Calibri" w:hAnsi="Calibri"/>
          <w:bCs/>
          <w:sz w:val="22"/>
          <w:szCs w:val="22"/>
        </w:rPr>
        <w:t xml:space="preserve">). </w:t>
      </w:r>
    </w:p>
    <w:p w:rsidR="00334CC9" w:rsidRDefault="00334CC9" w:rsidP="00334CC9">
      <w:pPr>
        <w:rPr>
          <w:rFonts w:ascii="Calibri" w:hAnsi="Calibri"/>
          <w:b/>
          <w:bCs/>
          <w:sz w:val="22"/>
          <w:szCs w:val="22"/>
        </w:rPr>
      </w:pPr>
    </w:p>
    <w:p w:rsidR="00591D5A" w:rsidRDefault="00591D5A" w:rsidP="00334CC9">
      <w:pPr>
        <w:rPr>
          <w:rFonts w:ascii="Calibri" w:hAnsi="Calibri"/>
          <w:b/>
          <w:bCs/>
          <w:sz w:val="22"/>
          <w:szCs w:val="22"/>
        </w:rPr>
      </w:pPr>
    </w:p>
    <w:p w:rsidR="00DD49FD" w:rsidRDefault="00DD49FD" w:rsidP="005034EC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</w:p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864"/>
      </w:tblGrid>
      <w:tr w:rsidR="002F4D21" w:rsidTr="002F4D21">
        <w:tc>
          <w:tcPr>
            <w:tcW w:w="4864" w:type="dxa"/>
          </w:tcPr>
          <w:p w:rsidR="002F4D21" w:rsidRPr="00920D46" w:rsidRDefault="002A33F6" w:rsidP="002F4D21">
            <w:pPr>
              <w:pStyle w:val="Corpodetexto"/>
              <w:jc w:val="both"/>
              <w:rPr>
                <w:b/>
                <w:sz w:val="22"/>
              </w:rPr>
            </w:pPr>
            <w:r w:rsidRPr="00920D46">
              <w:rPr>
                <w:b/>
                <w:sz w:val="22"/>
              </w:rPr>
              <w:t>F</w:t>
            </w:r>
            <w:r w:rsidR="002F4D21" w:rsidRPr="00920D46">
              <w:rPr>
                <w:b/>
                <w:sz w:val="22"/>
              </w:rPr>
              <w:t>igura 0</w:t>
            </w:r>
            <w:r w:rsidR="006248D4" w:rsidRPr="00920D46">
              <w:rPr>
                <w:b/>
                <w:sz w:val="22"/>
              </w:rPr>
              <w:t>5</w:t>
            </w:r>
            <w:r w:rsidR="002F4D21" w:rsidRPr="00920D46">
              <w:rPr>
                <w:b/>
                <w:sz w:val="22"/>
              </w:rPr>
              <w:t xml:space="preserve">: </w:t>
            </w:r>
            <w:r w:rsidR="002F4D21" w:rsidRPr="00920D46">
              <w:rPr>
                <w:b/>
                <w:bCs/>
                <w:sz w:val="22"/>
              </w:rPr>
              <w:t xml:space="preserve">Incidência </w:t>
            </w:r>
            <w:r w:rsidR="00A501AA" w:rsidRPr="00920D46">
              <w:rPr>
                <w:b/>
                <w:bCs/>
                <w:sz w:val="22"/>
              </w:rPr>
              <w:t>d</w:t>
            </w:r>
            <w:r w:rsidR="002F4D21" w:rsidRPr="00920D46">
              <w:rPr>
                <w:b/>
                <w:bCs/>
                <w:sz w:val="22"/>
              </w:rPr>
              <w:t>e casos prováveis de chikungunya</w:t>
            </w:r>
            <w:r w:rsidR="00E8282C" w:rsidRPr="00920D46">
              <w:rPr>
                <w:b/>
                <w:bCs/>
                <w:sz w:val="22"/>
              </w:rPr>
              <w:t xml:space="preserve"> por município de residência</w:t>
            </w:r>
            <w:r w:rsidR="00F07875" w:rsidRPr="00920D46">
              <w:rPr>
                <w:b/>
                <w:bCs/>
                <w:sz w:val="22"/>
              </w:rPr>
              <w:t xml:space="preserve"> no ano de 2017</w:t>
            </w:r>
            <w:r w:rsidR="002F4D21" w:rsidRPr="00920D46">
              <w:rPr>
                <w:b/>
                <w:bCs/>
                <w:sz w:val="22"/>
              </w:rPr>
              <w:t>, MG.</w:t>
            </w:r>
          </w:p>
          <w:p w:rsidR="002F4D21" w:rsidRPr="006675CE" w:rsidRDefault="002F4D21" w:rsidP="005331A5">
            <w:pPr>
              <w:pStyle w:val="Corpodetexto"/>
              <w:jc w:val="both"/>
              <w:rPr>
                <w:sz w:val="22"/>
              </w:rPr>
            </w:pPr>
          </w:p>
        </w:tc>
        <w:tc>
          <w:tcPr>
            <w:tcW w:w="4864" w:type="dxa"/>
          </w:tcPr>
          <w:p w:rsidR="002F4D21" w:rsidRDefault="006248D4" w:rsidP="00A501AA">
            <w:pPr>
              <w:pStyle w:val="Corpodetexto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Figura 06</w:t>
            </w:r>
            <w:r w:rsidR="002F4D21" w:rsidRPr="005331A5">
              <w:rPr>
                <w:b/>
                <w:sz w:val="22"/>
              </w:rPr>
              <w:t xml:space="preserve">: </w:t>
            </w:r>
            <w:r w:rsidR="002F4D21" w:rsidRPr="00EF4A64">
              <w:rPr>
                <w:b/>
                <w:bCs/>
                <w:sz w:val="22"/>
              </w:rPr>
              <w:t xml:space="preserve">Incidência de casos prováveis de </w:t>
            </w:r>
            <w:r w:rsidR="002F4D21">
              <w:rPr>
                <w:b/>
                <w:bCs/>
                <w:sz w:val="22"/>
              </w:rPr>
              <w:t>chikungunya</w:t>
            </w:r>
            <w:r w:rsidR="002F4D21" w:rsidRPr="00EF4A64">
              <w:rPr>
                <w:b/>
                <w:bCs/>
                <w:sz w:val="22"/>
              </w:rPr>
              <w:t xml:space="preserve"> nas últimas quatro semanas epidemiológicas</w:t>
            </w:r>
            <w:r w:rsidR="002F4D21">
              <w:rPr>
                <w:b/>
                <w:bCs/>
                <w:sz w:val="22"/>
              </w:rPr>
              <w:t xml:space="preserve"> por município de residência, </w:t>
            </w:r>
            <w:r w:rsidR="002F4D21" w:rsidRPr="00EF4A64">
              <w:rPr>
                <w:b/>
                <w:bCs/>
                <w:sz w:val="22"/>
              </w:rPr>
              <w:t>2017</w:t>
            </w:r>
            <w:r w:rsidR="002F4D21">
              <w:rPr>
                <w:b/>
                <w:bCs/>
                <w:sz w:val="22"/>
              </w:rPr>
              <w:t>, MG</w:t>
            </w:r>
            <w:r w:rsidR="002F4D21" w:rsidRPr="00EF4A64">
              <w:rPr>
                <w:b/>
                <w:bCs/>
                <w:sz w:val="22"/>
              </w:rPr>
              <w:t>.</w:t>
            </w:r>
          </w:p>
        </w:tc>
      </w:tr>
    </w:tbl>
    <w:p w:rsidR="00BE74E6" w:rsidRDefault="00AC5C0D" w:rsidP="001A2ADE">
      <w:pPr>
        <w:pStyle w:val="Corpodetexto"/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</w:t>
      </w:r>
      <w:r w:rsidR="00070C70">
        <w:rPr>
          <w:noProof/>
        </w:rPr>
        <w:drawing>
          <wp:inline distT="0" distB="0" distL="0" distR="0" wp14:anchorId="7CD7666C" wp14:editId="60D64722">
            <wp:extent cx="2810605" cy="2162175"/>
            <wp:effectExtent l="19050" t="19050" r="2794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260" cy="2163448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6"/>
          <w:szCs w:val="16"/>
        </w:rPr>
        <w:t xml:space="preserve"> </w:t>
      </w:r>
      <w:r w:rsidR="00C735F5">
        <w:rPr>
          <w:rFonts w:ascii="Calibri" w:hAnsi="Calibri"/>
          <w:sz w:val="16"/>
          <w:szCs w:val="16"/>
        </w:rPr>
        <w:t xml:space="preserve">        </w:t>
      </w:r>
      <w:r w:rsidR="00BE74E6">
        <w:rPr>
          <w:rFonts w:ascii="Calibri" w:hAnsi="Calibri"/>
          <w:sz w:val="16"/>
          <w:szCs w:val="16"/>
        </w:rPr>
        <w:t xml:space="preserve">  </w:t>
      </w:r>
      <w:r w:rsidR="00070C70">
        <w:rPr>
          <w:noProof/>
        </w:rPr>
        <w:drawing>
          <wp:inline distT="0" distB="0" distL="0" distR="0" wp14:anchorId="5F537246" wp14:editId="0EAFADEA">
            <wp:extent cx="2809875" cy="2179099"/>
            <wp:effectExtent l="19050" t="19050" r="9525" b="1206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503" cy="2178035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2F4D21" w:rsidRDefault="002F4D21" w:rsidP="001A2ADE">
      <w:pPr>
        <w:pStyle w:val="Corpodetexto"/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Fonte: SINAN-ONLINE/SES-MG</w:t>
      </w:r>
      <w:r w:rsidRPr="00530990">
        <w:rPr>
          <w:rFonts w:ascii="Calibri" w:hAnsi="Calibri"/>
          <w:sz w:val="16"/>
          <w:szCs w:val="16"/>
        </w:rPr>
        <w:t xml:space="preserve"> – Acesso em: </w:t>
      </w:r>
      <w:r w:rsidR="00070C70">
        <w:rPr>
          <w:rFonts w:ascii="Calibri" w:hAnsi="Calibri"/>
          <w:sz w:val="16"/>
          <w:szCs w:val="16"/>
        </w:rPr>
        <w:t>18</w:t>
      </w:r>
      <w:r w:rsidR="001F3D16">
        <w:rPr>
          <w:rFonts w:ascii="Calibri" w:hAnsi="Calibri"/>
          <w:sz w:val="16"/>
          <w:szCs w:val="16"/>
        </w:rPr>
        <w:t>/09</w:t>
      </w:r>
      <w:r>
        <w:rPr>
          <w:rFonts w:ascii="Calibri" w:hAnsi="Calibri"/>
          <w:bCs/>
          <w:sz w:val="16"/>
          <w:szCs w:val="16"/>
        </w:rPr>
        <w:t>/2017</w:t>
      </w:r>
      <w:proofErr w:type="gramStart"/>
      <w:r w:rsidRPr="00530990">
        <w:rPr>
          <w:rFonts w:ascii="Calibri" w:hAnsi="Calibri"/>
          <w:sz w:val="16"/>
          <w:szCs w:val="16"/>
        </w:rPr>
        <w:t xml:space="preserve">  </w:t>
      </w:r>
    </w:p>
    <w:p w:rsidR="00A76FCC" w:rsidRDefault="00A76FCC" w:rsidP="005331A5">
      <w:pPr>
        <w:pStyle w:val="Corpodetexto"/>
        <w:jc w:val="both"/>
        <w:rPr>
          <w:rFonts w:ascii="Calibri" w:hAnsi="Calibri"/>
          <w:b/>
          <w:sz w:val="22"/>
          <w:szCs w:val="22"/>
        </w:rPr>
      </w:pPr>
      <w:proofErr w:type="gramEnd"/>
    </w:p>
    <w:p w:rsidR="005331A5" w:rsidRPr="00530990" w:rsidRDefault="005331A5" w:rsidP="005331A5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 w:rsidRPr="00530990">
        <w:rPr>
          <w:rFonts w:ascii="Calibri" w:hAnsi="Calibri"/>
          <w:bCs/>
          <w:color w:val="auto"/>
          <w:sz w:val="22"/>
          <w:szCs w:val="22"/>
        </w:rPr>
        <w:t>Legenda:</w:t>
      </w:r>
    </w:p>
    <w:p w:rsidR="005331A5" w:rsidRPr="00530990" w:rsidRDefault="005331A5" w:rsidP="005331A5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tbl>
      <w:tblPr>
        <w:tblStyle w:val="Tabelacomgrade"/>
        <w:tblpPr w:leftFromText="141" w:rightFromText="141" w:vertAnchor="text" w:horzAnchor="margin" w:tblpY="-1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8"/>
      </w:tblGrid>
      <w:tr w:rsidR="00566115" w:rsidTr="00566115">
        <w:tc>
          <w:tcPr>
            <w:tcW w:w="9728" w:type="dxa"/>
          </w:tcPr>
          <w:p w:rsidR="00566115" w:rsidRDefault="00566115" w:rsidP="00ED7C1B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0B9E622" wp14:editId="66BE8356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23495</wp:posOffset>
                      </wp:positionV>
                      <wp:extent cx="152400" cy="104775"/>
                      <wp:effectExtent l="0" t="0" r="19050" b="28575"/>
                      <wp:wrapNone/>
                      <wp:docPr id="17" name="Retâ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F8E2AC" id="Retângulo 17" o:spid="_x0000_s1026" style="position:absolute;margin-left:-2pt;margin-top:1.85pt;width:12pt;height: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" fillcolor="white [3212]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="00D67877" w:rsidRPr="00530990">
              <w:rPr>
                <w:bCs/>
                <w:sz w:val="20"/>
                <w:szCs w:val="20"/>
              </w:rPr>
              <w:t xml:space="preserve"> </w:t>
            </w:r>
            <w:r w:rsidR="00DB7762">
              <w:rPr>
                <w:bCs/>
                <w:sz w:val="20"/>
                <w:szCs w:val="20"/>
              </w:rPr>
              <w:t xml:space="preserve"> Sem casos prováveis de chikungunya </w:t>
            </w:r>
          </w:p>
        </w:tc>
      </w:tr>
      <w:tr w:rsidR="00566115" w:rsidTr="00566115">
        <w:tc>
          <w:tcPr>
            <w:tcW w:w="9728" w:type="dxa"/>
          </w:tcPr>
          <w:p w:rsidR="00566115" w:rsidRDefault="00566115" w:rsidP="00566115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AF42D13" wp14:editId="7472033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52070</wp:posOffset>
                      </wp:positionV>
                      <wp:extent cx="152400" cy="104775"/>
                      <wp:effectExtent l="0" t="0" r="19050" b="28575"/>
                      <wp:wrapNone/>
                      <wp:docPr id="23" name="Retâ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3" o:spid="_x0000_s1026" style="position:absolute;margin-left:-2pt;margin-top:4.1pt;width:12pt;height:8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" fillcolor="#00b050" strokecolor="black [3213]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="00D67877" w:rsidRPr="00530990">
              <w:rPr>
                <w:bCs/>
                <w:sz w:val="20"/>
                <w:szCs w:val="20"/>
              </w:rPr>
              <w:t xml:space="preserve"> Incidência baixa – menos de 100 casos prováveis por 100.000 habitantes</w:t>
            </w:r>
          </w:p>
        </w:tc>
      </w:tr>
      <w:tr w:rsidR="00566115" w:rsidTr="00566115">
        <w:tc>
          <w:tcPr>
            <w:tcW w:w="9728" w:type="dxa"/>
          </w:tcPr>
          <w:p w:rsidR="00566115" w:rsidRDefault="00566115" w:rsidP="00566115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3322F32" wp14:editId="47496EC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40640</wp:posOffset>
                      </wp:positionV>
                      <wp:extent cx="152400" cy="104775"/>
                      <wp:effectExtent l="0" t="0" r="19050" b="28575"/>
                      <wp:wrapNone/>
                      <wp:docPr id="28" name="Retâ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8" o:spid="_x0000_s1026" style="position:absolute;margin-left:-2pt;margin-top:3.2pt;width:12pt;height: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" fillcolor="yellow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="00D67877" w:rsidRPr="00530990">
              <w:rPr>
                <w:bCs/>
                <w:sz w:val="20"/>
                <w:szCs w:val="20"/>
              </w:rPr>
              <w:t xml:space="preserve"> Incidência média – 100 a 299 casos prováveis por 100.000 habitantes</w:t>
            </w:r>
          </w:p>
        </w:tc>
      </w:tr>
      <w:tr w:rsidR="00566115" w:rsidTr="00566115">
        <w:tc>
          <w:tcPr>
            <w:tcW w:w="9728" w:type="dxa"/>
          </w:tcPr>
          <w:p w:rsidR="00566115" w:rsidRDefault="00566115" w:rsidP="00566115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8EFC4C1" wp14:editId="215C21F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54610</wp:posOffset>
                      </wp:positionV>
                      <wp:extent cx="152400" cy="104775"/>
                      <wp:effectExtent l="0" t="0" r="19050" b="28575"/>
                      <wp:wrapNone/>
                      <wp:docPr id="25" name="Retâ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E394C4" id="Retângulo 25" o:spid="_x0000_s1026" style="position:absolute;margin-left:-2pt;margin-top:4.3pt;width:12pt;height: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" fillcolor="red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="00D67877" w:rsidRPr="00530990">
              <w:rPr>
                <w:bCs/>
                <w:sz w:val="20"/>
                <w:szCs w:val="20"/>
              </w:rPr>
              <w:t xml:space="preserve"> Incidência alta – mais de 300 casos prováveis por 100.000 habitantes    </w:t>
            </w:r>
          </w:p>
        </w:tc>
      </w:tr>
      <w:tr w:rsidR="00566115" w:rsidTr="00566115">
        <w:tc>
          <w:tcPr>
            <w:tcW w:w="9728" w:type="dxa"/>
          </w:tcPr>
          <w:p w:rsidR="00566115" w:rsidRPr="00566115" w:rsidRDefault="00566115" w:rsidP="00566115">
            <w:pPr>
              <w:tabs>
                <w:tab w:val="left" w:pos="180"/>
              </w:tabs>
            </w:pPr>
          </w:p>
        </w:tc>
      </w:tr>
      <w:tr w:rsidR="00566115" w:rsidTr="00566115">
        <w:tc>
          <w:tcPr>
            <w:tcW w:w="9728" w:type="dxa"/>
          </w:tcPr>
          <w:p w:rsidR="00566115" w:rsidRPr="00566115" w:rsidRDefault="00566115" w:rsidP="00566115">
            <w:pPr>
              <w:tabs>
                <w:tab w:val="left" w:pos="180"/>
              </w:tabs>
            </w:pPr>
          </w:p>
        </w:tc>
      </w:tr>
    </w:tbl>
    <w:p w:rsidR="00FD2BA0" w:rsidRPr="007359B9" w:rsidRDefault="00732A04" w:rsidP="00EA3DE4">
      <w:pPr>
        <w:pStyle w:val="Corpodetexto"/>
        <w:tabs>
          <w:tab w:val="left" w:pos="0"/>
        </w:tabs>
        <w:spacing w:line="36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2.2</w:t>
      </w:r>
      <w:r w:rsidR="00FD2BA0" w:rsidRPr="007359B9">
        <w:rPr>
          <w:rFonts w:ascii="Calibri" w:hAnsi="Calibri"/>
          <w:b/>
          <w:sz w:val="22"/>
          <w:szCs w:val="22"/>
        </w:rPr>
        <w:t xml:space="preserve"> - Distribuição dos Óbitos</w:t>
      </w:r>
    </w:p>
    <w:p w:rsidR="00FD2BA0" w:rsidRPr="00C163F5" w:rsidRDefault="00FD2BA0" w:rsidP="00EA3DE4">
      <w:pPr>
        <w:pStyle w:val="Corpodetexto"/>
        <w:tabs>
          <w:tab w:val="left" w:pos="0"/>
        </w:tabs>
        <w:spacing w:line="360" w:lineRule="auto"/>
        <w:rPr>
          <w:rFonts w:ascii="Calibri" w:hAnsi="Calibri"/>
          <w:b/>
          <w:sz w:val="10"/>
          <w:szCs w:val="10"/>
        </w:rPr>
      </w:pPr>
    </w:p>
    <w:p w:rsidR="001E0ABE" w:rsidRDefault="00FD2BA0" w:rsidP="001E0ABE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 w:rsidRPr="007359B9">
        <w:rPr>
          <w:rFonts w:ascii="Calibri" w:hAnsi="Calibri"/>
          <w:sz w:val="22"/>
          <w:szCs w:val="22"/>
        </w:rPr>
        <w:t xml:space="preserve">Em 2017, o estado de Minas Gerais </w:t>
      </w:r>
      <w:r w:rsidR="00A122A7">
        <w:rPr>
          <w:rFonts w:ascii="Calibri" w:hAnsi="Calibri"/>
          <w:sz w:val="22"/>
          <w:szCs w:val="22"/>
        </w:rPr>
        <w:t xml:space="preserve">confirmou </w:t>
      </w:r>
      <w:r w:rsidR="00FC3F0C">
        <w:rPr>
          <w:rFonts w:ascii="Calibri" w:hAnsi="Calibri"/>
          <w:sz w:val="22"/>
          <w:szCs w:val="22"/>
        </w:rPr>
        <w:t>sete</w:t>
      </w:r>
      <w:r w:rsidR="00A122A7">
        <w:rPr>
          <w:rFonts w:ascii="Calibri" w:hAnsi="Calibri"/>
          <w:sz w:val="22"/>
          <w:szCs w:val="22"/>
        </w:rPr>
        <w:t xml:space="preserve"> óbito</w:t>
      </w:r>
      <w:r w:rsidR="006675CE">
        <w:rPr>
          <w:rFonts w:ascii="Calibri" w:hAnsi="Calibri"/>
          <w:sz w:val="22"/>
          <w:szCs w:val="22"/>
        </w:rPr>
        <w:t>s</w:t>
      </w:r>
      <w:r w:rsidR="00A122A7">
        <w:rPr>
          <w:rFonts w:ascii="Calibri" w:hAnsi="Calibri"/>
          <w:sz w:val="22"/>
          <w:szCs w:val="22"/>
        </w:rPr>
        <w:t xml:space="preserve"> por </w:t>
      </w:r>
      <w:proofErr w:type="spellStart"/>
      <w:r w:rsidR="00A122A7">
        <w:rPr>
          <w:rFonts w:ascii="Calibri" w:hAnsi="Calibri"/>
          <w:sz w:val="22"/>
          <w:szCs w:val="22"/>
        </w:rPr>
        <w:t>chikungunya</w:t>
      </w:r>
      <w:proofErr w:type="spellEnd"/>
      <w:r w:rsidR="00FC3F0C">
        <w:rPr>
          <w:rFonts w:ascii="Calibri" w:hAnsi="Calibri"/>
          <w:sz w:val="22"/>
          <w:szCs w:val="22"/>
        </w:rPr>
        <w:t>, seis</w:t>
      </w:r>
      <w:r w:rsidR="00E5023D">
        <w:rPr>
          <w:rFonts w:ascii="Calibri" w:hAnsi="Calibri"/>
          <w:sz w:val="22"/>
          <w:szCs w:val="22"/>
        </w:rPr>
        <w:t xml:space="preserve"> do</w:t>
      </w:r>
      <w:r w:rsidR="00E100B9">
        <w:rPr>
          <w:rFonts w:ascii="Calibri" w:hAnsi="Calibri"/>
          <w:sz w:val="22"/>
          <w:szCs w:val="22"/>
        </w:rPr>
        <w:t xml:space="preserve"> município </w:t>
      </w:r>
      <w:r w:rsidR="00A122A7">
        <w:rPr>
          <w:rFonts w:ascii="Calibri" w:hAnsi="Calibri"/>
          <w:sz w:val="22"/>
          <w:szCs w:val="22"/>
        </w:rPr>
        <w:t>de Governador Valadares</w:t>
      </w:r>
      <w:r w:rsidR="00FC3F0C">
        <w:rPr>
          <w:rFonts w:ascii="Calibri" w:hAnsi="Calibri"/>
          <w:sz w:val="22"/>
          <w:szCs w:val="22"/>
        </w:rPr>
        <w:t xml:space="preserve"> e um do município de Teófilo Otoni</w:t>
      </w:r>
      <w:r w:rsidR="001E0ABE">
        <w:rPr>
          <w:rFonts w:ascii="Calibri" w:hAnsi="Calibri"/>
          <w:sz w:val="22"/>
          <w:szCs w:val="22"/>
        </w:rPr>
        <w:t xml:space="preserve">, </w:t>
      </w:r>
      <w:r w:rsidR="004405A2">
        <w:rPr>
          <w:rFonts w:ascii="Calibri" w:hAnsi="Calibri"/>
          <w:sz w:val="22"/>
          <w:szCs w:val="22"/>
        </w:rPr>
        <w:t>em todos os casos há presença de</w:t>
      </w:r>
      <w:r w:rsidR="001E0ABE">
        <w:rPr>
          <w:rFonts w:ascii="Calibri" w:hAnsi="Calibri"/>
          <w:sz w:val="22"/>
          <w:szCs w:val="22"/>
        </w:rPr>
        <w:t xml:space="preserve"> </w:t>
      </w:r>
      <w:proofErr w:type="spellStart"/>
      <w:r w:rsidR="001E0ABE">
        <w:rPr>
          <w:rFonts w:ascii="Calibri" w:hAnsi="Calibri"/>
          <w:sz w:val="22"/>
          <w:szCs w:val="22"/>
        </w:rPr>
        <w:t>comorbidades</w:t>
      </w:r>
      <w:proofErr w:type="spellEnd"/>
      <w:r w:rsidR="00A122A7">
        <w:rPr>
          <w:rFonts w:ascii="Calibri" w:hAnsi="Calibri"/>
          <w:sz w:val="22"/>
          <w:szCs w:val="22"/>
        </w:rPr>
        <w:t xml:space="preserve">. </w:t>
      </w:r>
      <w:r w:rsidR="001E0ABE">
        <w:rPr>
          <w:rFonts w:ascii="Calibri" w:hAnsi="Calibri"/>
          <w:sz w:val="22"/>
          <w:szCs w:val="22"/>
        </w:rPr>
        <w:t xml:space="preserve">Os óbitos apresentaram faixa etária acima dos 65 anos; a </w:t>
      </w:r>
      <w:r w:rsidR="001E0ABE">
        <w:rPr>
          <w:rFonts w:ascii="Calibri" w:hAnsi="Calibri"/>
          <w:bCs/>
          <w:color w:val="auto"/>
          <w:sz w:val="22"/>
          <w:szCs w:val="22"/>
        </w:rPr>
        <w:t>mediana de idade foi de 7</w:t>
      </w:r>
      <w:r w:rsidR="00FC3F0C">
        <w:rPr>
          <w:rFonts w:ascii="Calibri" w:hAnsi="Calibri"/>
          <w:bCs/>
          <w:color w:val="auto"/>
          <w:sz w:val="22"/>
          <w:szCs w:val="22"/>
        </w:rPr>
        <w:t>7</w:t>
      </w:r>
      <w:r w:rsidR="001E0ABE">
        <w:rPr>
          <w:rFonts w:ascii="Calibri" w:hAnsi="Calibri"/>
          <w:bCs/>
          <w:color w:val="auto"/>
          <w:sz w:val="22"/>
          <w:szCs w:val="22"/>
        </w:rPr>
        <w:t xml:space="preserve"> anos (66 a </w:t>
      </w:r>
      <w:r w:rsidR="006B5851">
        <w:rPr>
          <w:rFonts w:ascii="Calibri" w:hAnsi="Calibri"/>
          <w:bCs/>
          <w:color w:val="auto"/>
          <w:sz w:val="22"/>
          <w:szCs w:val="22"/>
        </w:rPr>
        <w:t>96</w:t>
      </w:r>
      <w:r w:rsidR="001E0ABE">
        <w:rPr>
          <w:rFonts w:ascii="Calibri" w:hAnsi="Calibri"/>
          <w:bCs/>
          <w:color w:val="auto"/>
          <w:sz w:val="22"/>
          <w:szCs w:val="22"/>
        </w:rPr>
        <w:t xml:space="preserve"> anos). Estes óbitos ocorreram no primeiro trimestre do ano, coincidindo com o período de maior número de casos. </w:t>
      </w:r>
    </w:p>
    <w:p w:rsidR="00806527" w:rsidRDefault="00806527" w:rsidP="00806527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color w:val="auto"/>
          <w:sz w:val="22"/>
          <w:szCs w:val="22"/>
        </w:rPr>
        <w:t xml:space="preserve">Além desses, o Estado </w:t>
      </w:r>
      <w:proofErr w:type="gramStart"/>
      <w:r>
        <w:rPr>
          <w:rFonts w:ascii="Calibri" w:hAnsi="Calibri"/>
          <w:bCs/>
          <w:color w:val="auto"/>
          <w:sz w:val="22"/>
          <w:szCs w:val="22"/>
        </w:rPr>
        <w:t>possui</w:t>
      </w:r>
      <w:proofErr w:type="gramEnd"/>
      <w:r>
        <w:rPr>
          <w:rFonts w:ascii="Calibri" w:hAnsi="Calibri"/>
          <w:bCs/>
          <w:color w:val="auto"/>
          <w:sz w:val="22"/>
          <w:szCs w:val="22"/>
        </w:rPr>
        <w:t xml:space="preserve"> outros 1</w:t>
      </w:r>
      <w:r w:rsidR="00FC3F0C">
        <w:rPr>
          <w:rFonts w:ascii="Calibri" w:hAnsi="Calibri"/>
          <w:bCs/>
          <w:color w:val="auto"/>
          <w:sz w:val="22"/>
          <w:szCs w:val="22"/>
        </w:rPr>
        <w:t>5</w:t>
      </w:r>
      <w:r>
        <w:rPr>
          <w:rFonts w:ascii="Calibri" w:hAnsi="Calibri"/>
          <w:bCs/>
          <w:color w:val="auto"/>
          <w:sz w:val="22"/>
          <w:szCs w:val="22"/>
        </w:rPr>
        <w:t xml:space="preserve"> óbitos que estão em investigação. </w:t>
      </w:r>
    </w:p>
    <w:p w:rsidR="00806527" w:rsidRDefault="00806527" w:rsidP="00A122A7">
      <w:pPr>
        <w:pStyle w:val="Corpodetexto"/>
        <w:tabs>
          <w:tab w:val="left" w:pos="0"/>
        </w:tabs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D86C66" w:rsidRPr="00530990" w:rsidRDefault="00D86C66" w:rsidP="00172BE4">
      <w:pPr>
        <w:rPr>
          <w:rFonts w:ascii="Calibri" w:hAnsi="Calibri"/>
          <w:b/>
          <w:sz w:val="28"/>
          <w:szCs w:val="28"/>
        </w:rPr>
      </w:pPr>
      <w:r w:rsidRPr="00530990">
        <w:rPr>
          <w:rFonts w:ascii="Calibri" w:hAnsi="Calibri"/>
          <w:b/>
          <w:sz w:val="28"/>
          <w:szCs w:val="28"/>
        </w:rPr>
        <w:t>3- Zika Vírus</w:t>
      </w:r>
    </w:p>
    <w:p w:rsidR="00C556BF" w:rsidRPr="00530990" w:rsidRDefault="00CD24FE" w:rsidP="00CD289B">
      <w:pPr>
        <w:pStyle w:val="Corpodetexto"/>
        <w:tabs>
          <w:tab w:val="left" w:pos="180"/>
        </w:tabs>
        <w:rPr>
          <w:szCs w:val="28"/>
        </w:rPr>
      </w:pPr>
      <w:r w:rsidRPr="0053099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D99878" wp14:editId="25BAFBD4">
                <wp:simplePos x="0" y="0"/>
                <wp:positionH relativeFrom="column">
                  <wp:posOffset>4635500</wp:posOffset>
                </wp:positionH>
                <wp:positionV relativeFrom="paragraph">
                  <wp:posOffset>0</wp:posOffset>
                </wp:positionV>
                <wp:extent cx="1706880" cy="484505"/>
                <wp:effectExtent l="0" t="0" r="0" b="0"/>
                <wp:wrapNone/>
                <wp:docPr id="7292" name="CaixaDe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C70" w:rsidRDefault="00070C70" w:rsidP="00A1426C">
                            <w:pPr>
                              <w:pStyle w:val="NormalWeb"/>
                              <w:spacing w:beforeAutospacing="0" w:afterAutospacing="0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22" o:spid="_x0000_s1026" type="#_x0000_t202" style="position:absolute;margin-left:365pt;margin-top:0;width:134.4pt;height:38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" filled="f" stroked="f">
                <v:textbox style="mso-fit-shape-to-text:t">
                  <w:txbxContent>
                    <w:p w:rsidR="00070C70" w:rsidRDefault="00070C70" w:rsidP="00A1426C">
                      <w:pPr>
                        <w:pStyle w:val="NormalWeb"/>
                        <w:spacing w:beforeAutospacing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E261D7" w:rsidRPr="00530990" w:rsidRDefault="00732A04" w:rsidP="00700667">
      <w:pPr>
        <w:pStyle w:val="Corpodetexto"/>
        <w:tabs>
          <w:tab w:val="left" w:pos="18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3.1</w:t>
      </w:r>
      <w:r w:rsidR="00E261D7" w:rsidRPr="00530990">
        <w:rPr>
          <w:rFonts w:ascii="Calibri" w:hAnsi="Calibri"/>
          <w:b/>
          <w:sz w:val="22"/>
          <w:szCs w:val="22"/>
        </w:rPr>
        <w:t xml:space="preserve"> – Distribuição dos casos</w:t>
      </w:r>
    </w:p>
    <w:p w:rsidR="00E261D7" w:rsidRPr="00530990" w:rsidRDefault="00E261D7" w:rsidP="00700667">
      <w:pPr>
        <w:pStyle w:val="Corpodetexto"/>
        <w:tabs>
          <w:tab w:val="left" w:pos="180"/>
        </w:tabs>
        <w:rPr>
          <w:rFonts w:ascii="Calibri" w:hAnsi="Calibri"/>
          <w:sz w:val="22"/>
          <w:szCs w:val="22"/>
        </w:rPr>
      </w:pPr>
    </w:p>
    <w:p w:rsidR="00DD45DE" w:rsidRDefault="00DD45DE" w:rsidP="00DD45DE">
      <w:pPr>
        <w:tabs>
          <w:tab w:val="left" w:pos="180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Em 2017 foram registrados </w:t>
      </w:r>
      <w:r w:rsidR="00D54A51">
        <w:rPr>
          <w:rFonts w:ascii="Calibri" w:hAnsi="Calibri"/>
          <w:b/>
          <w:sz w:val="22"/>
          <w:szCs w:val="22"/>
        </w:rPr>
        <w:t>698</w:t>
      </w:r>
      <w:r w:rsidR="00D70BFD">
        <w:rPr>
          <w:rFonts w:ascii="Calibri" w:hAnsi="Calibri"/>
          <w:sz w:val="22"/>
          <w:szCs w:val="22"/>
        </w:rPr>
        <w:t xml:space="preserve"> casos prováveis de </w:t>
      </w:r>
      <w:proofErr w:type="spellStart"/>
      <w:r w:rsidR="00D70BFD">
        <w:rPr>
          <w:rFonts w:ascii="Calibri" w:hAnsi="Calibri"/>
          <w:sz w:val="22"/>
          <w:szCs w:val="22"/>
        </w:rPr>
        <w:t>z</w:t>
      </w:r>
      <w:r>
        <w:rPr>
          <w:rFonts w:ascii="Calibri" w:hAnsi="Calibri"/>
          <w:sz w:val="22"/>
          <w:szCs w:val="22"/>
        </w:rPr>
        <w:t>ika</w:t>
      </w:r>
      <w:proofErr w:type="spellEnd"/>
      <w:r w:rsidR="000D76A6">
        <w:rPr>
          <w:rFonts w:ascii="Calibri" w:hAnsi="Calibri"/>
          <w:sz w:val="22"/>
          <w:szCs w:val="22"/>
        </w:rPr>
        <w:t xml:space="preserve">, sendo </w:t>
      </w:r>
      <w:r w:rsidR="005331B1">
        <w:rPr>
          <w:rFonts w:ascii="Calibri" w:hAnsi="Calibri"/>
          <w:sz w:val="22"/>
          <w:szCs w:val="22"/>
        </w:rPr>
        <w:t>1</w:t>
      </w:r>
      <w:r w:rsidR="00D54A51">
        <w:rPr>
          <w:rFonts w:ascii="Calibri" w:hAnsi="Calibri"/>
          <w:sz w:val="22"/>
          <w:szCs w:val="22"/>
        </w:rPr>
        <w:t>17</w:t>
      </w:r>
      <w:r w:rsidR="00AC4EBB">
        <w:rPr>
          <w:rFonts w:ascii="Calibri" w:hAnsi="Calibri"/>
          <w:sz w:val="22"/>
          <w:szCs w:val="22"/>
        </w:rPr>
        <w:t xml:space="preserve"> em</w:t>
      </w:r>
      <w:r w:rsidR="000D76A6">
        <w:rPr>
          <w:rFonts w:ascii="Calibri" w:hAnsi="Calibri"/>
          <w:sz w:val="22"/>
          <w:szCs w:val="22"/>
        </w:rPr>
        <w:t xml:space="preserve"> gestantes</w:t>
      </w:r>
      <w:r w:rsidR="00BD113B">
        <w:rPr>
          <w:rFonts w:ascii="Calibri" w:hAnsi="Calibri"/>
          <w:sz w:val="22"/>
          <w:szCs w:val="22"/>
        </w:rPr>
        <w:t xml:space="preserve">, desse </w:t>
      </w:r>
      <w:r w:rsidR="00A12542">
        <w:rPr>
          <w:rFonts w:ascii="Calibri" w:hAnsi="Calibri"/>
          <w:sz w:val="22"/>
          <w:szCs w:val="22"/>
        </w:rPr>
        <w:t>total</w:t>
      </w:r>
      <w:r w:rsidR="00BD113B">
        <w:rPr>
          <w:rFonts w:ascii="Calibri" w:hAnsi="Calibri"/>
          <w:sz w:val="22"/>
          <w:szCs w:val="22"/>
        </w:rPr>
        <w:t xml:space="preserve"> </w:t>
      </w:r>
      <w:r w:rsidR="003D2C3B">
        <w:rPr>
          <w:rFonts w:ascii="Calibri" w:hAnsi="Calibri"/>
          <w:sz w:val="22"/>
          <w:szCs w:val="22"/>
        </w:rPr>
        <w:t>59</w:t>
      </w:r>
      <w:r w:rsidR="007272EB">
        <w:rPr>
          <w:rFonts w:ascii="Calibri" w:hAnsi="Calibri"/>
          <w:sz w:val="22"/>
          <w:szCs w:val="22"/>
        </w:rPr>
        <w:tab/>
      </w:r>
      <w:r w:rsidR="00BD113B">
        <w:rPr>
          <w:rFonts w:ascii="Calibri" w:hAnsi="Calibri"/>
          <w:sz w:val="22"/>
          <w:szCs w:val="22"/>
        </w:rPr>
        <w:t xml:space="preserve"> gestantes foram confirmadas para </w:t>
      </w:r>
      <w:proofErr w:type="spellStart"/>
      <w:r w:rsidR="00BD113B">
        <w:rPr>
          <w:rFonts w:ascii="Calibri" w:hAnsi="Calibri"/>
          <w:sz w:val="22"/>
          <w:szCs w:val="22"/>
        </w:rPr>
        <w:t>zika</w:t>
      </w:r>
      <w:proofErr w:type="spellEnd"/>
      <w:r w:rsidR="00BD113B">
        <w:rPr>
          <w:rFonts w:ascii="Calibri" w:hAnsi="Calibri"/>
          <w:sz w:val="22"/>
          <w:szCs w:val="22"/>
        </w:rPr>
        <w:t xml:space="preserve"> pelo critério laboratorial</w:t>
      </w:r>
      <w:r>
        <w:rPr>
          <w:rFonts w:ascii="Calibri" w:hAnsi="Calibri"/>
          <w:sz w:val="22"/>
          <w:szCs w:val="22"/>
        </w:rPr>
        <w:t xml:space="preserve">. O número de casos prováveis em </w:t>
      </w:r>
      <w:r w:rsidR="00D6069E">
        <w:rPr>
          <w:rFonts w:ascii="Calibri" w:hAnsi="Calibri"/>
          <w:sz w:val="22"/>
          <w:szCs w:val="22"/>
        </w:rPr>
        <w:t>2017 está muito inferior a</w:t>
      </w:r>
      <w:r>
        <w:rPr>
          <w:rFonts w:ascii="Calibri" w:hAnsi="Calibri"/>
          <w:sz w:val="22"/>
          <w:szCs w:val="22"/>
        </w:rPr>
        <w:t xml:space="preserve">o número de casos </w:t>
      </w:r>
      <w:r w:rsidR="00E72E42">
        <w:rPr>
          <w:rFonts w:ascii="Calibri" w:hAnsi="Calibri"/>
          <w:sz w:val="22"/>
          <w:szCs w:val="22"/>
        </w:rPr>
        <w:t xml:space="preserve">prováveis notificados </w:t>
      </w:r>
      <w:r>
        <w:rPr>
          <w:rFonts w:ascii="Calibri" w:hAnsi="Calibri"/>
          <w:sz w:val="22"/>
          <w:szCs w:val="22"/>
        </w:rPr>
        <w:t>em 201</w:t>
      </w:r>
      <w:r w:rsidR="00D6069E">
        <w:rPr>
          <w:rFonts w:ascii="Calibri" w:hAnsi="Calibri"/>
          <w:sz w:val="22"/>
          <w:szCs w:val="22"/>
        </w:rPr>
        <w:t>6</w:t>
      </w:r>
      <w:r w:rsidR="00E72E4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(Tabela 0</w:t>
      </w:r>
      <w:r w:rsidR="001E2075">
        <w:rPr>
          <w:rFonts w:ascii="Calibri" w:hAnsi="Calibri"/>
          <w:sz w:val="22"/>
          <w:szCs w:val="22"/>
        </w:rPr>
        <w:t>5</w:t>
      </w:r>
      <w:r>
        <w:rPr>
          <w:rFonts w:ascii="Calibri" w:hAnsi="Calibri"/>
          <w:sz w:val="22"/>
          <w:szCs w:val="22"/>
        </w:rPr>
        <w:t xml:space="preserve">). </w:t>
      </w:r>
    </w:p>
    <w:p w:rsidR="00DD45DE" w:rsidRDefault="00DD45DE" w:rsidP="00DD45DE">
      <w:pPr>
        <w:tabs>
          <w:tab w:val="left" w:pos="180"/>
        </w:tabs>
        <w:jc w:val="both"/>
        <w:rPr>
          <w:rFonts w:ascii="Calibri" w:hAnsi="Calibri"/>
          <w:sz w:val="22"/>
          <w:szCs w:val="22"/>
        </w:rPr>
      </w:pPr>
    </w:p>
    <w:p w:rsidR="00601418" w:rsidRPr="00530990" w:rsidRDefault="00584003" w:rsidP="001D3DC4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EF4A64">
        <w:rPr>
          <w:rFonts w:ascii="Calibri" w:hAnsi="Calibri"/>
          <w:b/>
          <w:bCs/>
          <w:color w:val="auto"/>
          <w:sz w:val="22"/>
          <w:szCs w:val="22"/>
        </w:rPr>
        <w:t xml:space="preserve">Tabela </w:t>
      </w:r>
      <w:r w:rsidR="00FF78BC" w:rsidRPr="00EF4A64">
        <w:rPr>
          <w:rFonts w:ascii="Calibri" w:hAnsi="Calibri"/>
          <w:b/>
          <w:bCs/>
          <w:color w:val="auto"/>
          <w:sz w:val="22"/>
          <w:szCs w:val="22"/>
        </w:rPr>
        <w:t>0</w:t>
      </w:r>
      <w:r w:rsidR="00C16D34">
        <w:rPr>
          <w:rFonts w:ascii="Calibri" w:hAnsi="Calibri"/>
          <w:b/>
          <w:bCs/>
          <w:color w:val="auto"/>
          <w:sz w:val="22"/>
          <w:szCs w:val="22"/>
        </w:rPr>
        <w:t>3</w:t>
      </w:r>
      <w:r w:rsidRPr="00EF4A64">
        <w:rPr>
          <w:rFonts w:ascii="Calibri" w:hAnsi="Calibri"/>
          <w:b/>
          <w:bCs/>
          <w:color w:val="auto"/>
          <w:sz w:val="22"/>
          <w:szCs w:val="22"/>
        </w:rPr>
        <w:t>: C</w:t>
      </w:r>
      <w:r w:rsidR="001D3DC4" w:rsidRPr="00EF4A64">
        <w:rPr>
          <w:rFonts w:ascii="Calibri" w:hAnsi="Calibri"/>
          <w:b/>
          <w:bCs/>
          <w:color w:val="auto"/>
          <w:sz w:val="22"/>
          <w:szCs w:val="22"/>
        </w:rPr>
        <w:t>asos prováveis de</w:t>
      </w:r>
      <w:r w:rsidR="00102470" w:rsidRPr="00EF4A6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Pr="00EF4A64">
        <w:rPr>
          <w:rFonts w:ascii="Calibri" w:hAnsi="Calibri"/>
          <w:b/>
          <w:bCs/>
          <w:color w:val="auto"/>
          <w:sz w:val="22"/>
          <w:szCs w:val="22"/>
        </w:rPr>
        <w:t>zika vírus</w:t>
      </w:r>
      <w:r w:rsidR="001D3DC4" w:rsidRPr="00EF4A64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EF4A64" w:rsidRPr="002F48D7">
        <w:rPr>
          <w:rFonts w:ascii="Calibri" w:hAnsi="Calibri"/>
          <w:b/>
          <w:bCs/>
          <w:color w:val="auto"/>
          <w:sz w:val="22"/>
          <w:szCs w:val="22"/>
        </w:rPr>
        <w:t>por mês de início de sintomas</w:t>
      </w:r>
      <w:r w:rsidR="00EF4A64">
        <w:rPr>
          <w:rFonts w:ascii="Calibri" w:hAnsi="Calibri"/>
          <w:b/>
          <w:bCs/>
          <w:color w:val="auto"/>
          <w:sz w:val="22"/>
          <w:szCs w:val="22"/>
        </w:rPr>
        <w:t xml:space="preserve">, </w:t>
      </w:r>
      <w:r w:rsidR="001D3DC4" w:rsidRPr="00EF4A64">
        <w:rPr>
          <w:rFonts w:ascii="Calibri" w:hAnsi="Calibri"/>
          <w:b/>
          <w:bCs/>
          <w:color w:val="auto"/>
          <w:sz w:val="22"/>
          <w:szCs w:val="22"/>
        </w:rPr>
        <w:t>2016</w:t>
      </w:r>
      <w:r w:rsidR="008610B4" w:rsidRPr="00EF4A64">
        <w:rPr>
          <w:rFonts w:ascii="Calibri" w:hAnsi="Calibri"/>
          <w:b/>
          <w:bCs/>
          <w:color w:val="auto"/>
          <w:sz w:val="22"/>
          <w:szCs w:val="22"/>
        </w:rPr>
        <w:t>-2017</w:t>
      </w:r>
      <w:r w:rsidR="007E01DE">
        <w:rPr>
          <w:rFonts w:ascii="Calibri" w:hAnsi="Calibri"/>
          <w:b/>
          <w:bCs/>
          <w:color w:val="auto"/>
          <w:sz w:val="22"/>
          <w:szCs w:val="22"/>
        </w:rPr>
        <w:t>, MG</w:t>
      </w:r>
      <w:r w:rsidR="00102470" w:rsidRPr="00EF4A64">
        <w:rPr>
          <w:rFonts w:ascii="Calibri" w:hAnsi="Calibri"/>
          <w:b/>
          <w:bCs/>
          <w:color w:val="auto"/>
          <w:sz w:val="22"/>
          <w:szCs w:val="22"/>
        </w:rPr>
        <w:t>*</w:t>
      </w:r>
      <w:r w:rsidR="001145F2" w:rsidRPr="00EF4A64">
        <w:rPr>
          <w:rFonts w:ascii="Calibri" w:hAnsi="Calibri"/>
          <w:b/>
          <w:bCs/>
          <w:color w:val="auto"/>
          <w:sz w:val="22"/>
          <w:szCs w:val="22"/>
        </w:rPr>
        <w:t>.</w:t>
      </w:r>
    </w:p>
    <w:tbl>
      <w:tblPr>
        <w:tblW w:w="58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756"/>
        <w:gridCol w:w="1275"/>
        <w:gridCol w:w="160"/>
        <w:gridCol w:w="160"/>
        <w:gridCol w:w="160"/>
        <w:gridCol w:w="190"/>
      </w:tblGrid>
      <w:tr w:rsidR="001D3DC4" w:rsidRPr="00530990" w:rsidTr="00C71222">
        <w:trPr>
          <w:trHeight w:val="326"/>
        </w:trPr>
        <w:tc>
          <w:tcPr>
            <w:tcW w:w="214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D3DC4" w:rsidRPr="00530990" w:rsidRDefault="001D3DC4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Mês</w:t>
            </w:r>
          </w:p>
        </w:tc>
        <w:tc>
          <w:tcPr>
            <w:tcW w:w="351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D3DC4" w:rsidRPr="00530990" w:rsidRDefault="001D3DC4" w:rsidP="001D3DC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Ano de início dos sintomas</w:t>
            </w:r>
          </w:p>
        </w:tc>
        <w:tc>
          <w:tcPr>
            <w:tcW w:w="19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1D3DC4" w:rsidRPr="00530990" w:rsidRDefault="001D3DC4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1D3DC4" w:rsidRPr="00530990" w:rsidTr="00C71222">
        <w:trPr>
          <w:trHeight w:val="326"/>
        </w:trPr>
        <w:tc>
          <w:tcPr>
            <w:tcW w:w="214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D3DC4" w:rsidRPr="00530990" w:rsidRDefault="001D3DC4" w:rsidP="00F8377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D3DC4" w:rsidRPr="00530990" w:rsidRDefault="001D3DC4" w:rsidP="001D3DC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D3DC4" w:rsidRPr="00530990" w:rsidRDefault="008610B4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D3DC4" w:rsidRPr="00530990" w:rsidRDefault="001D3DC4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D3DC4" w:rsidRPr="00530990" w:rsidRDefault="001D3DC4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D3DC4" w:rsidRPr="00530990" w:rsidRDefault="001D3DC4" w:rsidP="00F8377C">
            <w:pPr>
              <w:ind w:right="497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D3DC4" w:rsidRPr="00530990" w:rsidRDefault="001D3DC4" w:rsidP="00F8377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Janeiro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5331B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Fevereiro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5331B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4.945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Março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5331B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4.975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Abril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5331B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2.214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Maio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5331B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5331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AD28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Junho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AD28F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AD28F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AD28F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AD28F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AD28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Julho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D2017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746A07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Agosto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D2017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Default="00746A07" w:rsidP="00746A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1D3DC4">
            <w:pPr>
              <w:ind w:right="741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46A07" w:rsidRPr="00530990" w:rsidRDefault="00746A07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D2017C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Setembro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Default="00D2017C" w:rsidP="00D2017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D2017C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Outubro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Default="00D2017C" w:rsidP="00D2017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D2017C" w:rsidRPr="00530990" w:rsidTr="00C71222">
        <w:trPr>
          <w:trHeight w:val="309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Novembro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Default="00D2017C" w:rsidP="00D2017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D2017C" w:rsidRPr="00530990" w:rsidTr="00C71222">
        <w:trPr>
          <w:trHeight w:val="326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Dezembro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Default="00D2017C" w:rsidP="00D2017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017C" w:rsidRPr="00530990" w:rsidRDefault="00D2017C" w:rsidP="00F8377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3099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16480D" w:rsidRPr="00530990" w:rsidTr="00C71222">
        <w:trPr>
          <w:trHeight w:val="326"/>
        </w:trPr>
        <w:tc>
          <w:tcPr>
            <w:tcW w:w="21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6480D" w:rsidRPr="00530990" w:rsidRDefault="0016480D" w:rsidP="00F8377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30990"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6480D" w:rsidRPr="0016480D" w:rsidRDefault="0016480D" w:rsidP="00D2017C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80D">
              <w:rPr>
                <w:rFonts w:ascii="Calibri" w:hAnsi="Calibri"/>
                <w:b/>
                <w:color w:val="000000"/>
                <w:sz w:val="22"/>
                <w:szCs w:val="22"/>
              </w:rPr>
              <w:t>14.</w:t>
            </w:r>
            <w:r w:rsidR="00D2017C">
              <w:rPr>
                <w:rFonts w:ascii="Calibri" w:hAnsi="Calibri"/>
                <w:b/>
                <w:color w:val="000000"/>
                <w:sz w:val="22"/>
                <w:szCs w:val="22"/>
              </w:rPr>
              <w:t>086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6480D" w:rsidRPr="00530990" w:rsidRDefault="00D54A51" w:rsidP="00441E28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698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6480D" w:rsidRPr="00530990" w:rsidRDefault="0016480D" w:rsidP="00F8377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6480D" w:rsidRPr="00530990" w:rsidRDefault="0016480D" w:rsidP="00F8377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16480D" w:rsidRPr="00530990" w:rsidRDefault="0016480D" w:rsidP="00F8377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6480D" w:rsidRPr="00530990" w:rsidRDefault="0016480D" w:rsidP="00F8377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30990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</w:tr>
    </w:tbl>
    <w:p w:rsidR="00102470" w:rsidRDefault="001D3DC4" w:rsidP="001D3DC4">
      <w:pPr>
        <w:pStyle w:val="Corpodetexto"/>
        <w:tabs>
          <w:tab w:val="left" w:pos="0"/>
        </w:tabs>
        <w:spacing w:line="360" w:lineRule="auto"/>
        <w:jc w:val="both"/>
        <w:rPr>
          <w:rFonts w:ascii="Calibri" w:hAnsi="Calibri"/>
          <w:bCs/>
          <w:sz w:val="16"/>
          <w:szCs w:val="16"/>
        </w:rPr>
      </w:pPr>
      <w:r w:rsidRPr="00530990">
        <w:rPr>
          <w:rFonts w:ascii="Calibri" w:hAnsi="Calibri"/>
          <w:sz w:val="16"/>
          <w:szCs w:val="16"/>
        </w:rPr>
        <w:t>Fonte:</w:t>
      </w:r>
      <w:r w:rsidR="00B0230C" w:rsidRPr="00530990">
        <w:rPr>
          <w:rFonts w:ascii="Calibri" w:hAnsi="Calibri"/>
          <w:sz w:val="16"/>
          <w:szCs w:val="16"/>
        </w:rPr>
        <w:t xml:space="preserve"> SINAN</w:t>
      </w:r>
      <w:r w:rsidR="00102470" w:rsidRPr="00530990">
        <w:rPr>
          <w:rFonts w:ascii="Calibri" w:hAnsi="Calibri"/>
          <w:sz w:val="16"/>
          <w:szCs w:val="16"/>
        </w:rPr>
        <w:t>/SES/MG – Acesso em</w:t>
      </w:r>
      <w:r w:rsidR="000334E8">
        <w:rPr>
          <w:rFonts w:ascii="Calibri" w:hAnsi="Calibri"/>
          <w:sz w:val="16"/>
          <w:szCs w:val="16"/>
        </w:rPr>
        <w:t>:</w:t>
      </w:r>
      <w:r w:rsidR="00102470" w:rsidRPr="00530990">
        <w:rPr>
          <w:rFonts w:ascii="Calibri" w:hAnsi="Calibri"/>
          <w:sz w:val="16"/>
          <w:szCs w:val="16"/>
        </w:rPr>
        <w:t xml:space="preserve"> </w:t>
      </w:r>
      <w:r w:rsidR="00746A07">
        <w:rPr>
          <w:rFonts w:ascii="Calibri" w:hAnsi="Calibri"/>
          <w:sz w:val="16"/>
          <w:szCs w:val="16"/>
        </w:rPr>
        <w:t>18</w:t>
      </w:r>
      <w:r w:rsidR="00D54A51">
        <w:rPr>
          <w:rFonts w:ascii="Calibri" w:hAnsi="Calibri"/>
          <w:sz w:val="16"/>
          <w:szCs w:val="16"/>
        </w:rPr>
        <w:t>/09</w:t>
      </w:r>
      <w:r w:rsidR="00820D83">
        <w:rPr>
          <w:rFonts w:ascii="Calibri" w:hAnsi="Calibri"/>
          <w:bCs/>
          <w:sz w:val="16"/>
          <w:szCs w:val="16"/>
        </w:rPr>
        <w:t>/2017</w:t>
      </w:r>
    </w:p>
    <w:p w:rsidR="001145F2" w:rsidRDefault="001145F2" w:rsidP="001145F2">
      <w:pPr>
        <w:jc w:val="both"/>
      </w:pPr>
      <w:r w:rsidRPr="00530990">
        <w:rPr>
          <w:rFonts w:ascii="Calibri" w:hAnsi="Calibri"/>
        </w:rPr>
        <w:t>*</w:t>
      </w:r>
      <w:r w:rsidR="00AE60D0" w:rsidRPr="00530990">
        <w:rPr>
          <w:rFonts w:ascii="Calibri" w:hAnsi="Calibri"/>
        </w:rPr>
        <w:t>Casos suspeitos</w:t>
      </w:r>
      <w:r w:rsidRPr="00530990">
        <w:rPr>
          <w:rFonts w:ascii="Calibri" w:hAnsi="Calibri"/>
        </w:rPr>
        <w:t xml:space="preserve"> que apresentam exantema máculopapular pruriginoso co</w:t>
      </w:r>
      <w:r w:rsidR="00624479" w:rsidRPr="00530990">
        <w:rPr>
          <w:rFonts w:ascii="Calibri" w:hAnsi="Calibri"/>
        </w:rPr>
        <w:t>m pelo menos mais dois sintomas</w:t>
      </w:r>
      <w:r w:rsidRPr="00530990">
        <w:rPr>
          <w:rFonts w:ascii="Calibri" w:hAnsi="Calibri"/>
        </w:rPr>
        <w:t>. Exceto o</w:t>
      </w:r>
      <w:r w:rsidR="0065380E" w:rsidRPr="00530990">
        <w:rPr>
          <w:rFonts w:ascii="Calibri" w:hAnsi="Calibri"/>
        </w:rPr>
        <w:t xml:space="preserve">s casos de </w:t>
      </w:r>
      <w:r w:rsidR="00697CC5" w:rsidRPr="00530990">
        <w:rPr>
          <w:rFonts w:ascii="Calibri" w:hAnsi="Calibri"/>
        </w:rPr>
        <w:t>recém nascido (</w:t>
      </w:r>
      <w:r w:rsidR="0065380E" w:rsidRPr="00530990">
        <w:rPr>
          <w:rFonts w:ascii="Calibri" w:hAnsi="Calibri"/>
        </w:rPr>
        <w:t>RN</w:t>
      </w:r>
      <w:r w:rsidR="00697CC5" w:rsidRPr="00530990">
        <w:rPr>
          <w:rFonts w:ascii="Calibri" w:hAnsi="Calibri"/>
        </w:rPr>
        <w:t>)</w:t>
      </w:r>
      <w:r w:rsidR="0065380E" w:rsidRPr="00530990">
        <w:rPr>
          <w:rFonts w:ascii="Calibri" w:hAnsi="Calibri"/>
        </w:rPr>
        <w:t xml:space="preserve"> com microcefalia</w:t>
      </w:r>
      <w:r w:rsidRPr="00530990">
        <w:t xml:space="preserve">. </w:t>
      </w:r>
    </w:p>
    <w:p w:rsidR="00310918" w:rsidRDefault="00310918" w:rsidP="001145F2">
      <w:pPr>
        <w:jc w:val="both"/>
      </w:pPr>
    </w:p>
    <w:p w:rsidR="00815573" w:rsidRPr="00CF6E7D" w:rsidRDefault="00C05A2E" w:rsidP="00815573">
      <w:pPr>
        <w:tabs>
          <w:tab w:val="left" w:pos="18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  <w:szCs w:val="22"/>
        </w:rPr>
        <w:t xml:space="preserve">Em 2017 foram notificados casos prováveis de </w:t>
      </w:r>
      <w:proofErr w:type="spellStart"/>
      <w:r>
        <w:rPr>
          <w:rFonts w:ascii="Calibri" w:hAnsi="Calibri"/>
          <w:sz w:val="22"/>
          <w:szCs w:val="22"/>
        </w:rPr>
        <w:t>zika</w:t>
      </w:r>
      <w:proofErr w:type="spellEnd"/>
      <w:r>
        <w:rPr>
          <w:rFonts w:ascii="Calibri" w:hAnsi="Calibri"/>
          <w:sz w:val="22"/>
          <w:szCs w:val="22"/>
        </w:rPr>
        <w:t xml:space="preserve"> em </w:t>
      </w:r>
      <w:r w:rsidR="00A32B53">
        <w:rPr>
          <w:rFonts w:ascii="Calibri" w:hAnsi="Calibri"/>
          <w:sz w:val="22"/>
          <w:szCs w:val="22"/>
        </w:rPr>
        <w:t>8</w:t>
      </w:r>
      <w:r w:rsidR="00E71AD2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 xml:space="preserve"> municípios. Dest</w:t>
      </w:r>
      <w:r w:rsidR="00D75A64">
        <w:rPr>
          <w:rFonts w:ascii="Calibri" w:hAnsi="Calibri"/>
          <w:sz w:val="22"/>
          <w:szCs w:val="22"/>
        </w:rPr>
        <w:t>aca-se o município de Ibiracatu na regional de saúde de Januária</w:t>
      </w:r>
      <w:r w:rsidR="005331B1">
        <w:rPr>
          <w:rFonts w:ascii="Calibri" w:hAnsi="Calibri"/>
          <w:sz w:val="22"/>
          <w:szCs w:val="22"/>
        </w:rPr>
        <w:t xml:space="preserve"> </w:t>
      </w:r>
      <w:r w:rsidR="003F6F9E">
        <w:rPr>
          <w:rFonts w:ascii="Calibri" w:hAnsi="Calibri"/>
          <w:sz w:val="22"/>
          <w:szCs w:val="22"/>
        </w:rPr>
        <w:t xml:space="preserve">e município de Aimorés (URS de Governador Valadares) </w:t>
      </w:r>
      <w:r w:rsidR="00D75A64">
        <w:rPr>
          <w:rFonts w:ascii="Calibri" w:hAnsi="Calibri"/>
          <w:sz w:val="22"/>
          <w:szCs w:val="22"/>
        </w:rPr>
        <w:t xml:space="preserve">com </w:t>
      </w:r>
      <w:r w:rsidR="00D75A64" w:rsidRPr="00F8011D">
        <w:rPr>
          <w:rFonts w:ascii="Calibri" w:hAnsi="Calibri"/>
          <w:b/>
          <w:sz w:val="22"/>
          <w:szCs w:val="22"/>
        </w:rPr>
        <w:t>alta</w:t>
      </w:r>
      <w:r w:rsidR="00D75A64">
        <w:rPr>
          <w:rFonts w:ascii="Calibri" w:hAnsi="Calibri"/>
          <w:sz w:val="22"/>
          <w:szCs w:val="22"/>
        </w:rPr>
        <w:t xml:space="preserve"> incidência de casos prováveis; </w:t>
      </w:r>
      <w:r w:rsidR="005331B1">
        <w:rPr>
          <w:rFonts w:ascii="Calibri" w:hAnsi="Calibri"/>
          <w:sz w:val="22"/>
          <w:szCs w:val="22"/>
        </w:rPr>
        <w:t xml:space="preserve">os municípios de </w:t>
      </w:r>
      <w:proofErr w:type="spellStart"/>
      <w:r>
        <w:rPr>
          <w:rFonts w:ascii="Calibri" w:hAnsi="Calibri"/>
          <w:sz w:val="22"/>
          <w:szCs w:val="22"/>
        </w:rPr>
        <w:t>Tumiritinga</w:t>
      </w:r>
      <w:proofErr w:type="spellEnd"/>
      <w:r w:rsidR="003F6F9E">
        <w:rPr>
          <w:rFonts w:ascii="Calibri" w:hAnsi="Calibri"/>
          <w:sz w:val="22"/>
          <w:szCs w:val="22"/>
        </w:rPr>
        <w:t>,</w:t>
      </w:r>
      <w:r w:rsidR="005331B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Resplendor</w:t>
      </w:r>
      <w:r w:rsidR="005331B1">
        <w:rPr>
          <w:rFonts w:ascii="Calibri" w:hAnsi="Calibri"/>
          <w:sz w:val="22"/>
          <w:szCs w:val="22"/>
        </w:rPr>
        <w:t xml:space="preserve"> (URS Governador Valadares</w:t>
      </w:r>
      <w:r>
        <w:rPr>
          <w:rFonts w:ascii="Calibri" w:hAnsi="Calibri"/>
          <w:sz w:val="22"/>
          <w:szCs w:val="22"/>
        </w:rPr>
        <w:t>)</w:t>
      </w:r>
      <w:r w:rsidR="005C04FB">
        <w:rPr>
          <w:rFonts w:ascii="Calibri" w:hAnsi="Calibri"/>
          <w:sz w:val="22"/>
          <w:szCs w:val="22"/>
        </w:rPr>
        <w:t xml:space="preserve"> e</w:t>
      </w:r>
      <w:r>
        <w:rPr>
          <w:rFonts w:ascii="Calibri" w:hAnsi="Calibri"/>
          <w:sz w:val="22"/>
          <w:szCs w:val="22"/>
        </w:rPr>
        <w:t xml:space="preserve"> </w:t>
      </w:r>
      <w:r w:rsidR="005331B1">
        <w:rPr>
          <w:rFonts w:ascii="Calibri" w:hAnsi="Calibri"/>
          <w:sz w:val="22"/>
          <w:szCs w:val="22"/>
        </w:rPr>
        <w:t xml:space="preserve">Medina (URS </w:t>
      </w:r>
      <w:r>
        <w:rPr>
          <w:rFonts w:ascii="Calibri" w:hAnsi="Calibri"/>
          <w:sz w:val="22"/>
          <w:szCs w:val="22"/>
        </w:rPr>
        <w:t>Pedra Azul</w:t>
      </w:r>
      <w:r w:rsidR="005331B1">
        <w:rPr>
          <w:rFonts w:ascii="Calibri" w:hAnsi="Calibri"/>
          <w:sz w:val="22"/>
          <w:szCs w:val="22"/>
        </w:rPr>
        <w:t>)</w:t>
      </w:r>
      <w:r w:rsidR="00CC361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com </w:t>
      </w:r>
      <w:r w:rsidRPr="001A0B97">
        <w:rPr>
          <w:rFonts w:ascii="Calibri" w:hAnsi="Calibri"/>
          <w:b/>
          <w:sz w:val="22"/>
          <w:szCs w:val="22"/>
        </w:rPr>
        <w:t>média</w:t>
      </w:r>
      <w:r>
        <w:rPr>
          <w:rFonts w:ascii="Calibri" w:hAnsi="Calibri"/>
          <w:sz w:val="22"/>
          <w:szCs w:val="22"/>
        </w:rPr>
        <w:t xml:space="preserve"> incidência de casos (Figura 0</w:t>
      </w:r>
      <w:r w:rsidR="006248D4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 w:val="22"/>
          <w:szCs w:val="22"/>
        </w:rPr>
        <w:t>).</w:t>
      </w:r>
      <w:r w:rsidR="00A32B53">
        <w:rPr>
          <w:rFonts w:ascii="Calibri" w:hAnsi="Calibri"/>
          <w:sz w:val="22"/>
          <w:szCs w:val="22"/>
        </w:rPr>
        <w:t xml:space="preserve"> Casos prováveis de zika em gestantes foram notificados em </w:t>
      </w:r>
      <w:r w:rsidR="00E71AD2">
        <w:rPr>
          <w:rFonts w:ascii="Calibri" w:hAnsi="Calibri"/>
          <w:sz w:val="22"/>
          <w:szCs w:val="22"/>
        </w:rPr>
        <w:t>37</w:t>
      </w:r>
      <w:r w:rsidR="00A32B53">
        <w:rPr>
          <w:rFonts w:ascii="Calibri" w:hAnsi="Calibri"/>
          <w:sz w:val="22"/>
          <w:szCs w:val="22"/>
        </w:rPr>
        <w:t xml:space="preserve"> municípios de M</w:t>
      </w:r>
      <w:r w:rsidR="00B1255D">
        <w:rPr>
          <w:rFonts w:ascii="Calibri" w:hAnsi="Calibri"/>
          <w:sz w:val="22"/>
          <w:szCs w:val="22"/>
        </w:rPr>
        <w:t xml:space="preserve">inas Gerais, com destaque para: </w:t>
      </w:r>
      <w:r w:rsidR="00741F70">
        <w:rPr>
          <w:rFonts w:ascii="Calibri" w:hAnsi="Calibri"/>
          <w:sz w:val="22"/>
          <w:szCs w:val="22"/>
        </w:rPr>
        <w:t>Aimorés (1</w:t>
      </w:r>
      <w:r w:rsidR="005C04FB">
        <w:rPr>
          <w:rFonts w:ascii="Calibri" w:hAnsi="Calibri"/>
          <w:sz w:val="22"/>
          <w:szCs w:val="22"/>
        </w:rPr>
        <w:t>5</w:t>
      </w:r>
      <w:r w:rsidR="00A32B53">
        <w:rPr>
          <w:rFonts w:ascii="Calibri" w:hAnsi="Calibri"/>
          <w:sz w:val="22"/>
          <w:szCs w:val="22"/>
        </w:rPr>
        <w:t xml:space="preserve"> gestantes)</w:t>
      </w:r>
      <w:r w:rsidR="00F464A6">
        <w:rPr>
          <w:rFonts w:ascii="Calibri" w:hAnsi="Calibri"/>
          <w:sz w:val="22"/>
          <w:szCs w:val="22"/>
        </w:rPr>
        <w:t>,</w:t>
      </w:r>
      <w:r w:rsidR="00E71AD2">
        <w:rPr>
          <w:rFonts w:ascii="Calibri" w:hAnsi="Calibri"/>
          <w:sz w:val="22"/>
          <w:szCs w:val="22"/>
        </w:rPr>
        <w:t xml:space="preserve"> </w:t>
      </w:r>
      <w:r w:rsidR="00E71AD2">
        <w:rPr>
          <w:rFonts w:ascii="Calibri" w:hAnsi="Calibri"/>
          <w:sz w:val="22"/>
          <w:szCs w:val="22"/>
        </w:rPr>
        <w:t>Ituiutaba</w:t>
      </w:r>
      <w:r w:rsidR="00E71AD2">
        <w:rPr>
          <w:rFonts w:ascii="Calibri" w:hAnsi="Calibri"/>
          <w:sz w:val="22"/>
          <w:szCs w:val="22"/>
        </w:rPr>
        <w:t xml:space="preserve"> (11 gestantes),</w:t>
      </w:r>
      <w:r w:rsidR="00F464A6">
        <w:rPr>
          <w:rFonts w:ascii="Calibri" w:hAnsi="Calibri"/>
          <w:sz w:val="22"/>
          <w:szCs w:val="22"/>
        </w:rPr>
        <w:t xml:space="preserve"> </w:t>
      </w:r>
      <w:r w:rsidR="00453322">
        <w:rPr>
          <w:rFonts w:ascii="Calibri" w:hAnsi="Calibri"/>
          <w:sz w:val="22"/>
          <w:szCs w:val="22"/>
        </w:rPr>
        <w:t>Belo Horizonte</w:t>
      </w:r>
      <w:r w:rsidR="00E71AD2">
        <w:rPr>
          <w:rFonts w:ascii="Calibri" w:hAnsi="Calibri"/>
          <w:sz w:val="22"/>
          <w:szCs w:val="22"/>
        </w:rPr>
        <w:t xml:space="preserve"> e</w:t>
      </w:r>
      <w:r w:rsidR="00453322">
        <w:rPr>
          <w:rFonts w:ascii="Calibri" w:hAnsi="Calibri"/>
          <w:sz w:val="22"/>
          <w:szCs w:val="22"/>
        </w:rPr>
        <w:t xml:space="preserve"> </w:t>
      </w:r>
      <w:r w:rsidR="00E71AD2">
        <w:rPr>
          <w:rFonts w:ascii="Calibri" w:hAnsi="Calibri"/>
          <w:sz w:val="22"/>
          <w:szCs w:val="22"/>
        </w:rPr>
        <w:t>Governador Valadares</w:t>
      </w:r>
      <w:r w:rsidR="003F6F9E">
        <w:rPr>
          <w:rFonts w:ascii="Calibri" w:hAnsi="Calibri"/>
          <w:sz w:val="22"/>
          <w:szCs w:val="22"/>
        </w:rPr>
        <w:t xml:space="preserve"> </w:t>
      </w:r>
      <w:r w:rsidR="00453322">
        <w:rPr>
          <w:rFonts w:ascii="Calibri" w:hAnsi="Calibri"/>
          <w:sz w:val="22"/>
          <w:szCs w:val="22"/>
        </w:rPr>
        <w:t>(1</w:t>
      </w:r>
      <w:r w:rsidR="003F6F9E">
        <w:rPr>
          <w:rFonts w:ascii="Calibri" w:hAnsi="Calibri"/>
          <w:sz w:val="22"/>
          <w:szCs w:val="22"/>
        </w:rPr>
        <w:t>0 gestantes)</w:t>
      </w:r>
      <w:r w:rsidR="00E71AD2">
        <w:rPr>
          <w:rFonts w:ascii="Calibri" w:hAnsi="Calibri"/>
          <w:sz w:val="22"/>
          <w:szCs w:val="22"/>
        </w:rPr>
        <w:t>,</w:t>
      </w:r>
      <w:r w:rsidR="00453322">
        <w:rPr>
          <w:rFonts w:ascii="Calibri" w:hAnsi="Calibri"/>
          <w:sz w:val="22"/>
          <w:szCs w:val="22"/>
        </w:rPr>
        <w:t xml:space="preserve"> Betim</w:t>
      </w:r>
      <w:r w:rsidR="00A32B53">
        <w:rPr>
          <w:rFonts w:ascii="Calibri" w:hAnsi="Calibri"/>
          <w:sz w:val="22"/>
          <w:szCs w:val="22"/>
        </w:rPr>
        <w:t xml:space="preserve"> (</w:t>
      </w:r>
      <w:proofErr w:type="gramStart"/>
      <w:r w:rsidR="00453322">
        <w:rPr>
          <w:rFonts w:ascii="Calibri" w:hAnsi="Calibri"/>
          <w:sz w:val="22"/>
          <w:szCs w:val="22"/>
        </w:rPr>
        <w:t>9</w:t>
      </w:r>
      <w:proofErr w:type="gramEnd"/>
      <w:r w:rsidR="00A32B53">
        <w:rPr>
          <w:rFonts w:ascii="Calibri" w:hAnsi="Calibri"/>
          <w:sz w:val="22"/>
          <w:szCs w:val="22"/>
        </w:rPr>
        <w:t xml:space="preserve"> gestantes)</w:t>
      </w:r>
      <w:r w:rsidR="00E71AD2">
        <w:rPr>
          <w:rFonts w:ascii="Calibri" w:hAnsi="Calibri"/>
          <w:sz w:val="22"/>
          <w:szCs w:val="22"/>
        </w:rPr>
        <w:t xml:space="preserve"> e Uberlândia (7 gestantes)</w:t>
      </w:r>
      <w:r w:rsidR="00453322">
        <w:rPr>
          <w:rFonts w:ascii="Calibri" w:hAnsi="Calibri"/>
          <w:sz w:val="22"/>
          <w:szCs w:val="22"/>
        </w:rPr>
        <w:t>.</w:t>
      </w:r>
    </w:p>
    <w:p w:rsidR="00382555" w:rsidRPr="00382555" w:rsidRDefault="00382555" w:rsidP="00764A7D">
      <w:pPr>
        <w:tabs>
          <w:tab w:val="left" w:pos="180"/>
        </w:tabs>
        <w:rPr>
          <w:rFonts w:ascii="Calibri" w:hAnsi="Calibri"/>
          <w:sz w:val="22"/>
        </w:rPr>
      </w:pPr>
    </w:p>
    <w:p w:rsidR="00D75A64" w:rsidRDefault="00D75A64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br w:type="page"/>
      </w:r>
    </w:p>
    <w:p w:rsidR="0039550C" w:rsidRPr="001B6841" w:rsidRDefault="0039550C" w:rsidP="0039550C">
      <w:pPr>
        <w:pStyle w:val="Corpodetexto"/>
        <w:jc w:val="both"/>
        <w:rPr>
          <w:rFonts w:asciiTheme="minorHAnsi" w:hAnsiTheme="minorHAnsi"/>
          <w:b/>
          <w:sz w:val="22"/>
        </w:rPr>
      </w:pPr>
      <w:r w:rsidRPr="001B6841">
        <w:rPr>
          <w:rFonts w:asciiTheme="minorHAnsi" w:hAnsiTheme="minorHAnsi"/>
          <w:b/>
          <w:sz w:val="22"/>
        </w:rPr>
        <w:lastRenderedPageBreak/>
        <w:t>Figura 0</w:t>
      </w:r>
      <w:r w:rsidR="006248D4" w:rsidRPr="001B6841">
        <w:rPr>
          <w:rFonts w:asciiTheme="minorHAnsi" w:hAnsiTheme="minorHAnsi"/>
          <w:b/>
          <w:sz w:val="22"/>
        </w:rPr>
        <w:t>7</w:t>
      </w:r>
      <w:r w:rsidRPr="001B6841">
        <w:rPr>
          <w:rFonts w:asciiTheme="minorHAnsi" w:hAnsiTheme="minorHAnsi"/>
          <w:b/>
          <w:sz w:val="22"/>
        </w:rPr>
        <w:t xml:space="preserve">: </w:t>
      </w:r>
      <w:r w:rsidRPr="001B6841">
        <w:rPr>
          <w:rFonts w:asciiTheme="minorHAnsi" w:hAnsiTheme="minorHAnsi"/>
          <w:b/>
          <w:bCs/>
          <w:sz w:val="22"/>
        </w:rPr>
        <w:t>Incidência acumulada de casos prováveis de zika por município de residência no de 2017, MG.</w:t>
      </w:r>
    </w:p>
    <w:p w:rsidR="00CF6E7D" w:rsidRDefault="00B3164E" w:rsidP="00D62D6E">
      <w:pPr>
        <w:pStyle w:val="Corpodetexto"/>
        <w:jc w:val="center"/>
        <w:rPr>
          <w:rFonts w:ascii="Calibri" w:hAnsi="Calibri"/>
          <w:b/>
          <w:sz w:val="22"/>
        </w:rPr>
      </w:pPr>
      <w:r>
        <w:rPr>
          <w:noProof/>
        </w:rPr>
        <w:drawing>
          <wp:inline distT="0" distB="0" distL="0" distR="0" wp14:anchorId="438608EB" wp14:editId="0A989191">
            <wp:extent cx="4295775" cy="3307620"/>
            <wp:effectExtent l="19050" t="19050" r="9525" b="266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0124" cy="3310968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310918" w:rsidRPr="00530990" w:rsidRDefault="00310918" w:rsidP="00E638D5">
      <w:pPr>
        <w:pStyle w:val="Corpodetexto"/>
        <w:tabs>
          <w:tab w:val="left" w:pos="0"/>
        </w:tabs>
        <w:spacing w:line="360" w:lineRule="auto"/>
        <w:jc w:val="center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Fonte: SINAN/SES-</w:t>
      </w:r>
      <w:r w:rsidRPr="00530990">
        <w:rPr>
          <w:rFonts w:ascii="Calibri" w:hAnsi="Calibri"/>
          <w:sz w:val="16"/>
          <w:szCs w:val="16"/>
        </w:rPr>
        <w:t>MG – Acesso em</w:t>
      </w:r>
      <w:r w:rsidR="0097771C">
        <w:rPr>
          <w:rFonts w:ascii="Calibri" w:hAnsi="Calibri"/>
          <w:sz w:val="16"/>
          <w:szCs w:val="16"/>
        </w:rPr>
        <w:t>:</w:t>
      </w:r>
      <w:r w:rsidRPr="00530990">
        <w:rPr>
          <w:rFonts w:ascii="Calibri" w:hAnsi="Calibri"/>
          <w:sz w:val="16"/>
          <w:szCs w:val="16"/>
        </w:rPr>
        <w:t xml:space="preserve"> </w:t>
      </w:r>
      <w:r w:rsidR="00195043">
        <w:rPr>
          <w:rFonts w:ascii="Calibri" w:hAnsi="Calibri"/>
          <w:sz w:val="16"/>
          <w:szCs w:val="16"/>
        </w:rPr>
        <w:t>18</w:t>
      </w:r>
      <w:bookmarkStart w:id="0" w:name="_GoBack"/>
      <w:bookmarkEnd w:id="0"/>
      <w:r w:rsidR="00555F51">
        <w:rPr>
          <w:rFonts w:ascii="Calibri" w:hAnsi="Calibri"/>
          <w:sz w:val="16"/>
          <w:szCs w:val="16"/>
        </w:rPr>
        <w:t>/0</w:t>
      </w:r>
      <w:r w:rsidR="00B3164E">
        <w:rPr>
          <w:rFonts w:ascii="Calibri" w:hAnsi="Calibri"/>
          <w:sz w:val="16"/>
          <w:szCs w:val="16"/>
        </w:rPr>
        <w:t>9/</w:t>
      </w:r>
      <w:r>
        <w:rPr>
          <w:rFonts w:ascii="Calibri" w:hAnsi="Calibri"/>
          <w:bCs/>
          <w:sz w:val="16"/>
          <w:szCs w:val="16"/>
        </w:rPr>
        <w:t>2017</w:t>
      </w:r>
    </w:p>
    <w:p w:rsidR="00E304A7" w:rsidRDefault="00E304A7" w:rsidP="001145F2">
      <w:pPr>
        <w:jc w:val="both"/>
      </w:pPr>
    </w:p>
    <w:p w:rsidR="00CF6E7D" w:rsidRPr="00530990" w:rsidRDefault="00CF6E7D" w:rsidP="00CF6E7D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 w:rsidRPr="00530990">
        <w:rPr>
          <w:rFonts w:ascii="Calibri" w:hAnsi="Calibri"/>
          <w:bCs/>
          <w:color w:val="auto"/>
          <w:sz w:val="22"/>
          <w:szCs w:val="22"/>
        </w:rPr>
        <w:t>Legenda:</w:t>
      </w:r>
    </w:p>
    <w:p w:rsidR="00CF6E7D" w:rsidRPr="00530990" w:rsidRDefault="00CF6E7D" w:rsidP="00CF6E7D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tbl>
      <w:tblPr>
        <w:tblStyle w:val="Tabelacomgrade"/>
        <w:tblpPr w:leftFromText="141" w:rightFromText="141" w:vertAnchor="text" w:horzAnchor="margin" w:tblpY="-1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8"/>
      </w:tblGrid>
      <w:tr w:rsidR="00CF6E7D" w:rsidTr="00CF6E7D">
        <w:tc>
          <w:tcPr>
            <w:tcW w:w="9728" w:type="dxa"/>
          </w:tcPr>
          <w:p w:rsidR="00CF6E7D" w:rsidRDefault="00CF6E7D" w:rsidP="00ED7C1B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CCFDA7C" wp14:editId="7CFDC48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23495</wp:posOffset>
                      </wp:positionV>
                      <wp:extent cx="152400" cy="104775"/>
                      <wp:effectExtent l="0" t="0" r="19050" b="28575"/>
                      <wp:wrapNone/>
                      <wp:docPr id="13" name="Retâ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BCC5A0" id="Retângulo 13" o:spid="_x0000_s1026" style="position:absolute;margin-left:-2pt;margin-top:1.85pt;width:12pt;height:8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" fillcolor="white [3212]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</w:t>
            </w:r>
            <w:r w:rsidR="00ED7C1B">
              <w:rPr>
                <w:bCs/>
                <w:sz w:val="20"/>
                <w:szCs w:val="20"/>
              </w:rPr>
              <w:t xml:space="preserve">Sem casos prováveis de zika </w:t>
            </w:r>
          </w:p>
        </w:tc>
      </w:tr>
      <w:tr w:rsidR="00CF6E7D" w:rsidTr="00CF6E7D">
        <w:tc>
          <w:tcPr>
            <w:tcW w:w="9728" w:type="dxa"/>
          </w:tcPr>
          <w:p w:rsidR="00CF6E7D" w:rsidRDefault="00CF6E7D" w:rsidP="00CF6E7D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E6A4F95" wp14:editId="3F7BD26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52070</wp:posOffset>
                      </wp:positionV>
                      <wp:extent cx="152400" cy="104775"/>
                      <wp:effectExtent l="0" t="0" r="19050" b="28575"/>
                      <wp:wrapNone/>
                      <wp:docPr id="15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5" o:spid="_x0000_s1026" style="position:absolute;margin-left:-2pt;margin-top:4.1pt;width:12pt;height: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" fillcolor="#00b050" strokecolor="black [3213]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Incidência baixa – menos de 100 casos prováveis por 100.000 habitantes</w:t>
            </w:r>
          </w:p>
        </w:tc>
      </w:tr>
      <w:tr w:rsidR="00CF6E7D" w:rsidTr="00CF6E7D">
        <w:tc>
          <w:tcPr>
            <w:tcW w:w="9728" w:type="dxa"/>
          </w:tcPr>
          <w:p w:rsidR="00CF6E7D" w:rsidRDefault="00CF6E7D" w:rsidP="00CF6E7D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C44B4DC" wp14:editId="42DB08C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40640</wp:posOffset>
                      </wp:positionV>
                      <wp:extent cx="152400" cy="104775"/>
                      <wp:effectExtent l="0" t="0" r="19050" b="28575"/>
                      <wp:wrapNone/>
                      <wp:docPr id="16" name="Retâ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6" o:spid="_x0000_s1026" style="position:absolute;margin-left:-2pt;margin-top:3.2pt;width:12pt;height:8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" fillcolor="yellow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Incidência média – 100 a 299 casos prováveis por 100.000 habitantes</w:t>
            </w:r>
          </w:p>
        </w:tc>
      </w:tr>
      <w:tr w:rsidR="00CF6E7D" w:rsidTr="00CF6E7D">
        <w:tc>
          <w:tcPr>
            <w:tcW w:w="9728" w:type="dxa"/>
          </w:tcPr>
          <w:p w:rsidR="00CF6E7D" w:rsidRDefault="00CF6E7D" w:rsidP="00CF6E7D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7ED991B" wp14:editId="21178B9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54610</wp:posOffset>
                      </wp:positionV>
                      <wp:extent cx="152400" cy="104775"/>
                      <wp:effectExtent l="0" t="0" r="19050" b="28575"/>
                      <wp:wrapNone/>
                      <wp:docPr id="31" name="Retâ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349F3D" id="Retângulo 31" o:spid="_x0000_s1026" style="position:absolute;margin-left:-2pt;margin-top:4.3pt;width:12pt;height:8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" fillcolor="red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Incidência alta – mais de 300 casos prováveis por 100.000 habitantes    </w:t>
            </w:r>
          </w:p>
        </w:tc>
      </w:tr>
    </w:tbl>
    <w:p w:rsidR="00E304A7" w:rsidRDefault="00E304A7" w:rsidP="001145F2">
      <w:pPr>
        <w:jc w:val="both"/>
      </w:pPr>
    </w:p>
    <w:p w:rsidR="000A483E" w:rsidRPr="00530990" w:rsidRDefault="00734590" w:rsidP="000A483E">
      <w:pPr>
        <w:pStyle w:val="NormalWeb"/>
        <w:spacing w:beforeAutospacing="0" w:afterAutospacing="0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4 </w:t>
      </w:r>
      <w:r w:rsidR="000A483E" w:rsidRPr="00530990">
        <w:rPr>
          <w:rFonts w:ascii="Calibri" w:eastAsia="Times New Roman" w:hAnsi="Calibri" w:cs="Times New Roman"/>
          <w:b/>
          <w:sz w:val="28"/>
          <w:szCs w:val="28"/>
        </w:rPr>
        <w:t xml:space="preserve">- </w:t>
      </w:r>
      <w:r w:rsidR="000A483E">
        <w:rPr>
          <w:rFonts w:ascii="Calibri" w:eastAsia="Times New Roman" w:hAnsi="Calibri" w:cs="Times New Roman"/>
          <w:b/>
          <w:sz w:val="28"/>
          <w:szCs w:val="28"/>
        </w:rPr>
        <w:t>Vigilância laboratorial</w:t>
      </w:r>
    </w:p>
    <w:p w:rsidR="001E2075" w:rsidRDefault="001E2075" w:rsidP="001145F2">
      <w:pPr>
        <w:jc w:val="both"/>
        <w:rPr>
          <w:rFonts w:asciiTheme="minorHAnsi" w:eastAsia="Arial Unicode MS" w:hAnsiTheme="minorHAnsi" w:cs="Arial Unicode MS"/>
          <w:sz w:val="22"/>
          <w:szCs w:val="22"/>
        </w:rPr>
      </w:pPr>
    </w:p>
    <w:p w:rsidR="001E2075" w:rsidRDefault="004C7956" w:rsidP="001E2075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color w:val="auto"/>
          <w:sz w:val="22"/>
          <w:szCs w:val="22"/>
        </w:rPr>
        <w:t>Este ano</w:t>
      </w:r>
      <w:r w:rsidR="00AC4EBB">
        <w:rPr>
          <w:rFonts w:ascii="Calibri" w:hAnsi="Calibri"/>
          <w:bCs/>
          <w:color w:val="auto"/>
          <w:sz w:val="22"/>
          <w:szCs w:val="22"/>
        </w:rPr>
        <w:t xml:space="preserve">, </w:t>
      </w:r>
      <w:r w:rsidR="00864DAD">
        <w:rPr>
          <w:rFonts w:ascii="Calibri" w:hAnsi="Calibri"/>
          <w:bCs/>
          <w:color w:val="auto"/>
          <w:sz w:val="22"/>
          <w:szCs w:val="22"/>
        </w:rPr>
        <w:t>três sorotipos do vírus (DENV1, DENV2 e DENV3) foram identificados</w:t>
      </w:r>
      <w:r w:rsidR="00D62D6E">
        <w:rPr>
          <w:rFonts w:ascii="Calibri" w:hAnsi="Calibri"/>
          <w:bCs/>
          <w:color w:val="auto"/>
          <w:sz w:val="22"/>
          <w:szCs w:val="22"/>
        </w:rPr>
        <w:t xml:space="preserve"> no Estado</w:t>
      </w:r>
      <w:r w:rsidR="00864DAD">
        <w:rPr>
          <w:rFonts w:ascii="Calibri" w:hAnsi="Calibri"/>
          <w:bCs/>
          <w:color w:val="auto"/>
          <w:sz w:val="22"/>
          <w:szCs w:val="22"/>
        </w:rPr>
        <w:t>.</w:t>
      </w:r>
      <w:r w:rsidR="00D62D6E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864DAD">
        <w:rPr>
          <w:rFonts w:ascii="Calibri" w:hAnsi="Calibri"/>
          <w:bCs/>
          <w:color w:val="auto"/>
          <w:sz w:val="22"/>
          <w:szCs w:val="22"/>
        </w:rPr>
        <w:t>A</w:t>
      </w:r>
      <w:r w:rsidR="0099093E">
        <w:rPr>
          <w:rFonts w:ascii="Calibri" w:hAnsi="Calibri"/>
          <w:bCs/>
          <w:color w:val="auto"/>
          <w:sz w:val="22"/>
          <w:szCs w:val="22"/>
        </w:rPr>
        <w:t xml:space="preserve">penas </w:t>
      </w:r>
      <w:r w:rsidR="00103BE1">
        <w:rPr>
          <w:rFonts w:ascii="Calibri" w:hAnsi="Calibri"/>
          <w:bCs/>
          <w:color w:val="auto"/>
          <w:sz w:val="22"/>
          <w:szCs w:val="22"/>
        </w:rPr>
        <w:t>nove</w:t>
      </w:r>
      <w:r w:rsidR="0099093E">
        <w:rPr>
          <w:rFonts w:ascii="Calibri" w:hAnsi="Calibri"/>
          <w:bCs/>
          <w:color w:val="auto"/>
          <w:sz w:val="22"/>
          <w:szCs w:val="22"/>
        </w:rPr>
        <w:t xml:space="preserve"> regionais de saúde tiveram identificação do sorotipo circulante</w:t>
      </w:r>
      <w:r w:rsidR="00D62D6E">
        <w:rPr>
          <w:rFonts w:ascii="Calibri" w:hAnsi="Calibri"/>
          <w:bCs/>
          <w:color w:val="auto"/>
          <w:sz w:val="22"/>
          <w:szCs w:val="22"/>
        </w:rPr>
        <w:t>. O sorotipo DENV1 foi identificado nas regionais:</w:t>
      </w:r>
      <w:r w:rsidR="0099093E">
        <w:rPr>
          <w:rFonts w:ascii="Calibri" w:hAnsi="Calibri"/>
          <w:bCs/>
          <w:color w:val="auto"/>
          <w:sz w:val="22"/>
          <w:szCs w:val="22"/>
        </w:rPr>
        <w:t xml:space="preserve"> Belo Horizonte, Januária, Patos de Minas, Teófilo Otoni</w:t>
      </w:r>
      <w:r w:rsidR="00D62D6E">
        <w:rPr>
          <w:rFonts w:ascii="Calibri" w:hAnsi="Calibri"/>
          <w:bCs/>
          <w:color w:val="auto"/>
          <w:sz w:val="22"/>
          <w:szCs w:val="22"/>
        </w:rPr>
        <w:t xml:space="preserve"> e</w:t>
      </w:r>
      <w:r w:rsidR="00D62D6E" w:rsidRPr="00D62D6E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D62D6E">
        <w:rPr>
          <w:rFonts w:ascii="Calibri" w:hAnsi="Calibri"/>
          <w:bCs/>
          <w:color w:val="auto"/>
          <w:sz w:val="22"/>
          <w:szCs w:val="22"/>
        </w:rPr>
        <w:t>Varginha; o sorotipo DENV2 em</w:t>
      </w:r>
      <w:r w:rsidR="0099093E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1E5FBB">
        <w:rPr>
          <w:rFonts w:ascii="Calibri" w:hAnsi="Calibri"/>
          <w:bCs/>
          <w:color w:val="auto"/>
          <w:sz w:val="22"/>
          <w:szCs w:val="22"/>
        </w:rPr>
        <w:t>Uberaba,</w:t>
      </w:r>
      <w:r w:rsidR="0099093E">
        <w:rPr>
          <w:rFonts w:ascii="Calibri" w:hAnsi="Calibri"/>
          <w:bCs/>
          <w:color w:val="auto"/>
          <w:sz w:val="22"/>
          <w:szCs w:val="22"/>
        </w:rPr>
        <w:t xml:space="preserve"> Uberlândia</w:t>
      </w:r>
      <w:r w:rsidR="003205E1">
        <w:rPr>
          <w:rFonts w:ascii="Calibri" w:hAnsi="Calibri"/>
          <w:bCs/>
          <w:color w:val="auto"/>
          <w:sz w:val="22"/>
          <w:szCs w:val="22"/>
        </w:rPr>
        <w:t xml:space="preserve">; </w:t>
      </w:r>
      <w:r w:rsidR="00D62D6E">
        <w:rPr>
          <w:rFonts w:ascii="Calibri" w:hAnsi="Calibri"/>
          <w:bCs/>
          <w:color w:val="auto"/>
          <w:sz w:val="22"/>
          <w:szCs w:val="22"/>
        </w:rPr>
        <w:t>o sorotipo DENV3 em</w:t>
      </w:r>
      <w:r w:rsidR="0099093E">
        <w:rPr>
          <w:rFonts w:ascii="Calibri" w:hAnsi="Calibri"/>
          <w:bCs/>
          <w:color w:val="auto"/>
          <w:sz w:val="22"/>
          <w:szCs w:val="22"/>
        </w:rPr>
        <w:t xml:space="preserve"> </w:t>
      </w:r>
      <w:r w:rsidR="00D62D6E">
        <w:rPr>
          <w:rFonts w:ascii="Calibri" w:hAnsi="Calibri"/>
          <w:bCs/>
          <w:color w:val="auto"/>
          <w:sz w:val="22"/>
          <w:szCs w:val="22"/>
        </w:rPr>
        <w:t>Montes Claros</w:t>
      </w:r>
      <w:r w:rsidR="00103BE1">
        <w:rPr>
          <w:rFonts w:ascii="Calibri" w:hAnsi="Calibri"/>
          <w:bCs/>
          <w:color w:val="auto"/>
          <w:sz w:val="22"/>
          <w:szCs w:val="22"/>
        </w:rPr>
        <w:t xml:space="preserve"> e </w:t>
      </w:r>
      <w:r w:rsidR="003205E1">
        <w:rPr>
          <w:rFonts w:ascii="Calibri" w:hAnsi="Calibri"/>
          <w:bCs/>
          <w:color w:val="auto"/>
          <w:sz w:val="22"/>
          <w:szCs w:val="22"/>
        </w:rPr>
        <w:t xml:space="preserve">circulação simultânea dos sorotipos DENV2 e DENV3 na regional de </w:t>
      </w:r>
      <w:r w:rsidR="00103BE1">
        <w:rPr>
          <w:rFonts w:ascii="Calibri" w:hAnsi="Calibri"/>
          <w:bCs/>
          <w:color w:val="auto"/>
          <w:sz w:val="22"/>
          <w:szCs w:val="22"/>
        </w:rPr>
        <w:t>Unaí</w:t>
      </w:r>
      <w:r w:rsidR="00D62D6E">
        <w:rPr>
          <w:rFonts w:ascii="Calibri" w:hAnsi="Calibri"/>
          <w:bCs/>
          <w:color w:val="auto"/>
          <w:sz w:val="22"/>
          <w:szCs w:val="22"/>
        </w:rPr>
        <w:t>.</w:t>
      </w:r>
    </w:p>
    <w:p w:rsidR="001E2075" w:rsidRDefault="001E2075" w:rsidP="001E2075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p w:rsidR="001E2075" w:rsidRPr="00A524A0" w:rsidRDefault="001E2075" w:rsidP="001E2075">
      <w:pPr>
        <w:pStyle w:val="Default"/>
        <w:jc w:val="both"/>
        <w:rPr>
          <w:rFonts w:ascii="Calibri" w:hAnsi="Calibri"/>
          <w:b/>
          <w:bCs/>
          <w:color w:val="auto"/>
          <w:sz w:val="22"/>
          <w:szCs w:val="22"/>
        </w:rPr>
      </w:pPr>
    </w:p>
    <w:p w:rsidR="00693B4C" w:rsidRPr="002A33F6" w:rsidRDefault="00766412" w:rsidP="004328F7">
      <w:pPr>
        <w:pStyle w:val="NormalWeb"/>
        <w:spacing w:beforeAutospacing="0" w:afterAutospacing="0"/>
        <w:rPr>
          <w:rFonts w:asciiTheme="minorHAnsi" w:eastAsia="Times New Roman" w:hAnsiTheme="minorHAnsi" w:cs="Times New Roman"/>
          <w:b/>
          <w:sz w:val="28"/>
          <w:szCs w:val="28"/>
        </w:rPr>
      </w:pPr>
      <w:r>
        <w:rPr>
          <w:rFonts w:asciiTheme="minorHAnsi" w:eastAsia="Times New Roman" w:hAnsiTheme="minorHAnsi" w:cs="Times New Roman"/>
          <w:b/>
          <w:sz w:val="28"/>
          <w:szCs w:val="28"/>
        </w:rPr>
        <w:t>5</w:t>
      </w:r>
      <w:r w:rsidR="004328F7" w:rsidRPr="002A33F6">
        <w:rPr>
          <w:rFonts w:asciiTheme="minorHAnsi" w:eastAsia="Times New Roman" w:hAnsiTheme="minorHAnsi" w:cs="Times New Roman"/>
          <w:b/>
          <w:sz w:val="28"/>
          <w:szCs w:val="28"/>
        </w:rPr>
        <w:t xml:space="preserve">- </w:t>
      </w:r>
      <w:r w:rsidR="00693B4C" w:rsidRPr="002A33F6">
        <w:rPr>
          <w:rFonts w:asciiTheme="minorHAnsi" w:hAnsiTheme="minorHAnsi"/>
          <w:b/>
          <w:sz w:val="28"/>
          <w:szCs w:val="28"/>
        </w:rPr>
        <w:t xml:space="preserve">Levantamento Rápido do Índice de Infestação por </w:t>
      </w:r>
      <w:r w:rsidR="00693B4C" w:rsidRPr="002A33F6">
        <w:rPr>
          <w:rFonts w:asciiTheme="minorHAnsi" w:hAnsiTheme="minorHAnsi"/>
          <w:b/>
          <w:i/>
          <w:sz w:val="28"/>
          <w:szCs w:val="28"/>
        </w:rPr>
        <w:t>Aedes aegypti</w:t>
      </w:r>
      <w:r w:rsidR="00693B4C" w:rsidRPr="002A33F6">
        <w:rPr>
          <w:rFonts w:asciiTheme="minorHAnsi" w:hAnsiTheme="minorHAnsi"/>
          <w:b/>
          <w:sz w:val="28"/>
          <w:szCs w:val="28"/>
        </w:rPr>
        <w:t xml:space="preserve"> - LIRAa</w:t>
      </w:r>
    </w:p>
    <w:p w:rsidR="002A33F6" w:rsidRPr="00F826B4" w:rsidRDefault="002A33F6" w:rsidP="00D21F16">
      <w:pPr>
        <w:pStyle w:val="NormalWeb"/>
        <w:spacing w:beforeAutospacing="0" w:afterAutospacing="0"/>
        <w:jc w:val="both"/>
        <w:rPr>
          <w:rFonts w:asciiTheme="minorHAnsi" w:hAnsiTheme="minorHAnsi"/>
          <w:sz w:val="12"/>
          <w:szCs w:val="12"/>
        </w:rPr>
      </w:pPr>
    </w:p>
    <w:p w:rsidR="00693B4C" w:rsidRPr="002A33F6" w:rsidRDefault="00693B4C" w:rsidP="00D21F16">
      <w:pPr>
        <w:pStyle w:val="NormalWeb"/>
        <w:spacing w:beforeAutospacing="0" w:afterAutospacing="0"/>
        <w:jc w:val="both"/>
        <w:rPr>
          <w:rFonts w:asciiTheme="minorHAnsi" w:hAnsiTheme="minorHAnsi"/>
          <w:sz w:val="22"/>
          <w:szCs w:val="22"/>
        </w:rPr>
      </w:pPr>
      <w:r w:rsidRPr="002A33F6">
        <w:rPr>
          <w:rFonts w:asciiTheme="minorHAnsi" w:hAnsiTheme="minorHAnsi"/>
          <w:sz w:val="22"/>
          <w:szCs w:val="22"/>
        </w:rPr>
        <w:t xml:space="preserve">LIRAa é o mapeamento rápido dos índices de infestação por </w:t>
      </w:r>
      <w:r w:rsidRPr="002A33F6">
        <w:rPr>
          <w:rFonts w:asciiTheme="minorHAnsi" w:hAnsiTheme="minorHAnsi"/>
          <w:i/>
          <w:sz w:val="22"/>
          <w:szCs w:val="22"/>
        </w:rPr>
        <w:t>Aedes aegypti</w:t>
      </w:r>
      <w:r w:rsidRPr="002A33F6">
        <w:rPr>
          <w:rFonts w:asciiTheme="minorHAnsi" w:hAnsiTheme="minorHAnsi"/>
          <w:sz w:val="22"/>
          <w:szCs w:val="22"/>
        </w:rPr>
        <w:t>. Permite a identificação dos criadouros predominantes e a situa</w:t>
      </w:r>
      <w:r w:rsidRPr="002A33F6">
        <w:rPr>
          <w:rFonts w:asciiTheme="minorHAnsi" w:hAnsiTheme="minorHAnsi" w:cs="Times New Roman"/>
          <w:sz w:val="22"/>
          <w:szCs w:val="22"/>
        </w:rPr>
        <w:t>çã</w:t>
      </w:r>
      <w:r w:rsidRPr="002A33F6">
        <w:rPr>
          <w:rFonts w:asciiTheme="minorHAnsi" w:hAnsiTheme="minorHAnsi"/>
          <w:sz w:val="22"/>
          <w:szCs w:val="22"/>
        </w:rPr>
        <w:t>o de infesta</w:t>
      </w:r>
      <w:r w:rsidRPr="002A33F6">
        <w:rPr>
          <w:rFonts w:asciiTheme="minorHAnsi" w:hAnsiTheme="minorHAnsi" w:cs="Times New Roman"/>
          <w:sz w:val="22"/>
          <w:szCs w:val="22"/>
        </w:rPr>
        <w:t>çã</w:t>
      </w:r>
      <w:r w:rsidRPr="002A33F6">
        <w:rPr>
          <w:rFonts w:asciiTheme="minorHAnsi" w:hAnsiTheme="minorHAnsi"/>
          <w:sz w:val="22"/>
          <w:szCs w:val="22"/>
        </w:rPr>
        <w:t>o do munic</w:t>
      </w:r>
      <w:r w:rsidRPr="002A33F6">
        <w:rPr>
          <w:rFonts w:asciiTheme="minorHAnsi" w:hAnsiTheme="minorHAnsi" w:cs="Times New Roman"/>
          <w:sz w:val="22"/>
          <w:szCs w:val="22"/>
        </w:rPr>
        <w:t>í</w:t>
      </w:r>
      <w:r w:rsidRPr="002A33F6">
        <w:rPr>
          <w:rFonts w:asciiTheme="minorHAnsi" w:hAnsiTheme="minorHAnsi"/>
          <w:sz w:val="22"/>
          <w:szCs w:val="22"/>
        </w:rPr>
        <w:t xml:space="preserve">pio. </w:t>
      </w:r>
      <w:r w:rsidR="00055544" w:rsidRPr="002A33F6">
        <w:rPr>
          <w:rFonts w:asciiTheme="minorHAnsi" w:hAnsiTheme="minorHAnsi"/>
          <w:sz w:val="22"/>
          <w:szCs w:val="22"/>
        </w:rPr>
        <w:t>Índices</w:t>
      </w:r>
      <w:r w:rsidRPr="002A33F6">
        <w:rPr>
          <w:rFonts w:asciiTheme="minorHAnsi" w:hAnsiTheme="minorHAnsi"/>
          <w:sz w:val="22"/>
          <w:szCs w:val="22"/>
        </w:rPr>
        <w:t xml:space="preserve"> até 1% indicam condi</w:t>
      </w:r>
      <w:r w:rsidRPr="002A33F6">
        <w:rPr>
          <w:rFonts w:asciiTheme="minorHAnsi" w:hAnsiTheme="minorHAnsi" w:cs="Times New Roman"/>
          <w:sz w:val="22"/>
          <w:szCs w:val="22"/>
        </w:rPr>
        <w:t>çõ</w:t>
      </w:r>
      <w:r w:rsidRPr="002A33F6">
        <w:rPr>
          <w:rFonts w:asciiTheme="minorHAnsi" w:hAnsiTheme="minorHAnsi"/>
          <w:sz w:val="22"/>
          <w:szCs w:val="22"/>
        </w:rPr>
        <w:t>es satisfat</w:t>
      </w:r>
      <w:r w:rsidRPr="002A33F6">
        <w:rPr>
          <w:rFonts w:asciiTheme="minorHAnsi" w:hAnsiTheme="minorHAnsi" w:cs="Times New Roman"/>
          <w:sz w:val="22"/>
          <w:szCs w:val="22"/>
        </w:rPr>
        <w:t>ó</w:t>
      </w:r>
      <w:r w:rsidRPr="002A33F6">
        <w:rPr>
          <w:rFonts w:asciiTheme="minorHAnsi" w:hAnsiTheme="minorHAnsi"/>
          <w:sz w:val="22"/>
          <w:szCs w:val="22"/>
        </w:rPr>
        <w:t>rias, entre 1% e 3,9%, situa</w:t>
      </w:r>
      <w:r w:rsidRPr="002A33F6">
        <w:rPr>
          <w:rFonts w:asciiTheme="minorHAnsi" w:hAnsiTheme="minorHAnsi" w:cs="Times New Roman"/>
          <w:sz w:val="22"/>
          <w:szCs w:val="22"/>
        </w:rPr>
        <w:t>çã</w:t>
      </w:r>
      <w:r w:rsidRPr="002A33F6">
        <w:rPr>
          <w:rFonts w:asciiTheme="minorHAnsi" w:hAnsiTheme="minorHAnsi"/>
          <w:sz w:val="22"/>
          <w:szCs w:val="22"/>
        </w:rPr>
        <w:t xml:space="preserve">o de alerta e índices superiores a 4%, </w:t>
      </w:r>
      <w:r w:rsidR="00EB15FC" w:rsidRPr="002A33F6">
        <w:rPr>
          <w:rFonts w:asciiTheme="minorHAnsi" w:hAnsiTheme="minorHAnsi"/>
          <w:sz w:val="22"/>
          <w:szCs w:val="22"/>
        </w:rPr>
        <w:t>risco de surto</w:t>
      </w:r>
      <w:r w:rsidRPr="002A33F6">
        <w:rPr>
          <w:rFonts w:asciiTheme="minorHAnsi" w:hAnsiTheme="minorHAnsi"/>
          <w:sz w:val="22"/>
          <w:szCs w:val="22"/>
        </w:rPr>
        <w:t>.</w:t>
      </w:r>
    </w:p>
    <w:p w:rsidR="009A218B" w:rsidRPr="002A33F6" w:rsidRDefault="00693B4C" w:rsidP="00D21F16">
      <w:pPr>
        <w:pStyle w:val="NormalWeb"/>
        <w:spacing w:beforeAutospacing="0" w:afterAutospacing="0"/>
        <w:jc w:val="both"/>
        <w:rPr>
          <w:rFonts w:asciiTheme="minorHAnsi" w:hAnsiTheme="minorHAnsi"/>
          <w:sz w:val="22"/>
          <w:szCs w:val="22"/>
        </w:rPr>
      </w:pPr>
      <w:r w:rsidRPr="002A33F6">
        <w:rPr>
          <w:rFonts w:asciiTheme="minorHAnsi" w:hAnsiTheme="minorHAnsi"/>
          <w:sz w:val="22"/>
          <w:szCs w:val="22"/>
        </w:rPr>
        <w:t xml:space="preserve">Em </w:t>
      </w:r>
      <w:r w:rsidR="00055544">
        <w:rPr>
          <w:rFonts w:asciiTheme="minorHAnsi" w:hAnsiTheme="minorHAnsi"/>
          <w:sz w:val="22"/>
          <w:szCs w:val="22"/>
        </w:rPr>
        <w:t>o</w:t>
      </w:r>
      <w:r w:rsidRPr="002A33F6">
        <w:rPr>
          <w:rFonts w:asciiTheme="minorHAnsi" w:hAnsiTheme="minorHAnsi"/>
          <w:sz w:val="22"/>
          <w:szCs w:val="22"/>
        </w:rPr>
        <w:t>utubro de 2016 o LIRAa foi realizado em 137 municípios de Minas Gerais. Sete municípios apresentaram índices de infestação predial (IIP) superior</w:t>
      </w:r>
      <w:r w:rsidR="009A218B" w:rsidRPr="002A33F6">
        <w:rPr>
          <w:rFonts w:asciiTheme="minorHAnsi" w:hAnsiTheme="minorHAnsi"/>
          <w:sz w:val="22"/>
          <w:szCs w:val="22"/>
        </w:rPr>
        <w:t>es</w:t>
      </w:r>
      <w:r w:rsidRPr="002A33F6">
        <w:rPr>
          <w:rFonts w:asciiTheme="minorHAnsi" w:hAnsiTheme="minorHAnsi"/>
          <w:sz w:val="22"/>
          <w:szCs w:val="22"/>
        </w:rPr>
        <w:t xml:space="preserve"> a 3,9%, ou seja, estav</w:t>
      </w:r>
      <w:r w:rsidR="009A218B" w:rsidRPr="002A33F6">
        <w:rPr>
          <w:rFonts w:asciiTheme="minorHAnsi" w:hAnsiTheme="minorHAnsi"/>
          <w:sz w:val="22"/>
          <w:szCs w:val="22"/>
        </w:rPr>
        <w:t>a</w:t>
      </w:r>
      <w:r w:rsidRPr="002A33F6">
        <w:rPr>
          <w:rFonts w:asciiTheme="minorHAnsi" w:hAnsiTheme="minorHAnsi"/>
          <w:sz w:val="22"/>
          <w:szCs w:val="22"/>
        </w:rPr>
        <w:t>m em situação de risco para ocorrência de surto</w:t>
      </w:r>
      <w:r w:rsidR="00D21F16" w:rsidRPr="002A33F6">
        <w:rPr>
          <w:rFonts w:asciiTheme="minorHAnsi" w:hAnsiTheme="minorHAnsi"/>
          <w:sz w:val="22"/>
          <w:szCs w:val="22"/>
        </w:rPr>
        <w:t xml:space="preserve"> (Figura 0</w:t>
      </w:r>
      <w:r w:rsidR="00D31953" w:rsidRPr="002A33F6">
        <w:rPr>
          <w:rFonts w:asciiTheme="minorHAnsi" w:hAnsiTheme="minorHAnsi"/>
          <w:sz w:val="22"/>
          <w:szCs w:val="22"/>
        </w:rPr>
        <w:t>8</w:t>
      </w:r>
      <w:r w:rsidR="00D21F16" w:rsidRPr="002A33F6">
        <w:rPr>
          <w:rFonts w:asciiTheme="minorHAnsi" w:hAnsiTheme="minorHAnsi"/>
          <w:sz w:val="22"/>
          <w:szCs w:val="22"/>
        </w:rPr>
        <w:t>).</w:t>
      </w:r>
      <w:r w:rsidR="009A218B" w:rsidRPr="002A33F6">
        <w:rPr>
          <w:rFonts w:asciiTheme="minorHAnsi" w:hAnsiTheme="minorHAnsi"/>
          <w:sz w:val="22"/>
          <w:szCs w:val="22"/>
        </w:rPr>
        <w:t xml:space="preserve"> </w:t>
      </w:r>
    </w:p>
    <w:p w:rsidR="00693B4C" w:rsidRDefault="00055544" w:rsidP="00716D62">
      <w:pPr>
        <w:pStyle w:val="NormalWeb"/>
        <w:spacing w:beforeAutospacing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 j</w:t>
      </w:r>
      <w:r w:rsidR="00716D62">
        <w:rPr>
          <w:rFonts w:asciiTheme="minorHAnsi" w:hAnsiTheme="minorHAnsi"/>
          <w:sz w:val="22"/>
          <w:szCs w:val="22"/>
        </w:rPr>
        <w:t xml:space="preserve">aneiro de 2017, </w:t>
      </w:r>
      <w:r w:rsidR="009A218B" w:rsidRPr="002A33F6">
        <w:rPr>
          <w:rFonts w:asciiTheme="minorHAnsi" w:hAnsiTheme="minorHAnsi"/>
          <w:sz w:val="22"/>
          <w:szCs w:val="22"/>
        </w:rPr>
        <w:t>29 municípios est</w:t>
      </w:r>
      <w:r w:rsidR="00716D62">
        <w:rPr>
          <w:rFonts w:asciiTheme="minorHAnsi" w:hAnsiTheme="minorHAnsi"/>
          <w:sz w:val="22"/>
          <w:szCs w:val="22"/>
        </w:rPr>
        <w:t xml:space="preserve">avam </w:t>
      </w:r>
      <w:r w:rsidR="009A218B" w:rsidRPr="002A33F6">
        <w:rPr>
          <w:rFonts w:asciiTheme="minorHAnsi" w:hAnsiTheme="minorHAnsi"/>
          <w:sz w:val="22"/>
          <w:szCs w:val="22"/>
        </w:rPr>
        <w:t xml:space="preserve">em situação de </w:t>
      </w:r>
      <w:r w:rsidR="00693B4C" w:rsidRPr="002A33F6">
        <w:rPr>
          <w:rFonts w:asciiTheme="minorHAnsi" w:hAnsiTheme="minorHAnsi"/>
          <w:sz w:val="22"/>
          <w:szCs w:val="22"/>
        </w:rPr>
        <w:t>risco para ocorr</w:t>
      </w:r>
      <w:r w:rsidR="00693B4C" w:rsidRPr="002A33F6">
        <w:rPr>
          <w:rFonts w:asciiTheme="minorHAnsi" w:hAnsiTheme="minorHAnsi" w:cs="Times New Roman"/>
          <w:sz w:val="22"/>
          <w:szCs w:val="22"/>
        </w:rPr>
        <w:t>ê</w:t>
      </w:r>
      <w:r w:rsidR="00693B4C" w:rsidRPr="002A33F6">
        <w:rPr>
          <w:rFonts w:asciiTheme="minorHAnsi" w:hAnsiTheme="minorHAnsi"/>
          <w:sz w:val="22"/>
          <w:szCs w:val="22"/>
        </w:rPr>
        <w:t>ncia de surto</w:t>
      </w:r>
      <w:r w:rsidR="009A218B" w:rsidRPr="002A33F6">
        <w:rPr>
          <w:rFonts w:asciiTheme="minorHAnsi" w:hAnsiTheme="minorHAnsi"/>
          <w:sz w:val="22"/>
          <w:szCs w:val="22"/>
        </w:rPr>
        <w:t xml:space="preserve"> e 78 estão em situação de </w:t>
      </w:r>
      <w:r w:rsidR="00693B4C" w:rsidRPr="002A33F6">
        <w:rPr>
          <w:rFonts w:asciiTheme="minorHAnsi" w:hAnsiTheme="minorHAnsi"/>
          <w:sz w:val="22"/>
          <w:szCs w:val="22"/>
        </w:rPr>
        <w:t>alerta</w:t>
      </w:r>
      <w:r w:rsidR="00D21F16" w:rsidRPr="002A33F6">
        <w:rPr>
          <w:rFonts w:asciiTheme="minorHAnsi" w:hAnsiTheme="minorHAnsi"/>
          <w:sz w:val="22"/>
          <w:szCs w:val="22"/>
        </w:rPr>
        <w:t xml:space="preserve"> (Figura 0</w:t>
      </w:r>
      <w:r w:rsidR="00D31953" w:rsidRPr="002A33F6">
        <w:rPr>
          <w:rFonts w:asciiTheme="minorHAnsi" w:hAnsiTheme="minorHAnsi"/>
          <w:sz w:val="22"/>
          <w:szCs w:val="22"/>
        </w:rPr>
        <w:t>9</w:t>
      </w:r>
      <w:r w:rsidR="00D21F16" w:rsidRPr="002A33F6">
        <w:rPr>
          <w:rFonts w:asciiTheme="minorHAnsi" w:hAnsiTheme="minorHAnsi"/>
          <w:sz w:val="22"/>
          <w:szCs w:val="22"/>
        </w:rPr>
        <w:t>)</w:t>
      </w:r>
      <w:r w:rsidR="009A218B" w:rsidRPr="002A33F6">
        <w:rPr>
          <w:rFonts w:asciiTheme="minorHAnsi" w:hAnsiTheme="minorHAnsi"/>
          <w:sz w:val="22"/>
          <w:szCs w:val="22"/>
        </w:rPr>
        <w:t xml:space="preserve">. </w:t>
      </w:r>
    </w:p>
    <w:p w:rsidR="00864DAD" w:rsidRPr="00C05A71" w:rsidRDefault="00055544" w:rsidP="00C05A71">
      <w:pPr>
        <w:pStyle w:val="NormalWeb"/>
        <w:spacing w:beforeAutospacing="0" w:afterAutospacing="0"/>
        <w:jc w:val="both"/>
        <w:rPr>
          <w:rFonts w:asciiTheme="minorHAnsi" w:eastAsia="Times New Roman" w:hAnsiTheme="minorHAnsi" w:cs="Times New Roman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 m</w:t>
      </w:r>
      <w:r w:rsidR="005D0B87">
        <w:rPr>
          <w:rFonts w:asciiTheme="minorHAnsi" w:hAnsiTheme="minorHAnsi"/>
          <w:sz w:val="22"/>
          <w:szCs w:val="22"/>
        </w:rPr>
        <w:t xml:space="preserve">arço de 2017, o </w:t>
      </w:r>
      <w:proofErr w:type="gramStart"/>
      <w:r w:rsidR="005D0B87">
        <w:rPr>
          <w:rFonts w:asciiTheme="minorHAnsi" w:hAnsiTheme="minorHAnsi"/>
          <w:sz w:val="22"/>
          <w:szCs w:val="22"/>
        </w:rPr>
        <w:t>LIRAa</w:t>
      </w:r>
      <w:proofErr w:type="gramEnd"/>
      <w:r w:rsidR="005D0B87">
        <w:rPr>
          <w:rFonts w:asciiTheme="minorHAnsi" w:hAnsiTheme="minorHAnsi"/>
          <w:sz w:val="22"/>
          <w:szCs w:val="22"/>
        </w:rPr>
        <w:t xml:space="preserve"> foi realizado em 150 municípios, sendo que 58 estão com em situação de risco para ocorrência de surto, 68 em situação de alerta e 24 com baixo risco para ocorrência de surtos (Figura 10)</w:t>
      </w:r>
      <w:r w:rsidR="00C05A71">
        <w:t>.</w:t>
      </w:r>
    </w:p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864"/>
      </w:tblGrid>
      <w:tr w:rsidR="00820EC6" w:rsidTr="00820EC6">
        <w:tc>
          <w:tcPr>
            <w:tcW w:w="4864" w:type="dxa"/>
          </w:tcPr>
          <w:p w:rsidR="00820EC6" w:rsidRDefault="00820EC6" w:rsidP="00055544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</w:rPr>
              <w:lastRenderedPageBreak/>
              <w:t>Figura 0</w:t>
            </w:r>
            <w:r w:rsidR="00D31953">
              <w:rPr>
                <w:b/>
              </w:rPr>
              <w:t>8</w:t>
            </w:r>
            <w:r>
              <w:rPr>
                <w:b/>
              </w:rPr>
              <w:t xml:space="preserve">: </w:t>
            </w:r>
            <w:proofErr w:type="spellStart"/>
            <w:proofErr w:type="gramStart"/>
            <w:r w:rsidR="00055544">
              <w:rPr>
                <w:b/>
              </w:rPr>
              <w:t>LIRAa</w:t>
            </w:r>
            <w:proofErr w:type="spellEnd"/>
            <w:proofErr w:type="gramEnd"/>
            <w:r w:rsidR="008A426A">
              <w:rPr>
                <w:b/>
              </w:rPr>
              <w:t xml:space="preserve"> por município, </w:t>
            </w:r>
            <w:r>
              <w:rPr>
                <w:b/>
              </w:rPr>
              <w:t>MG</w:t>
            </w:r>
            <w:r w:rsidR="008A426A">
              <w:rPr>
                <w:b/>
              </w:rPr>
              <w:t xml:space="preserve">, </w:t>
            </w:r>
            <w:r w:rsidR="00055544">
              <w:rPr>
                <w:b/>
              </w:rPr>
              <w:t>o</w:t>
            </w:r>
            <w:r w:rsidR="008A426A">
              <w:rPr>
                <w:b/>
              </w:rPr>
              <w:t>ut/2016</w:t>
            </w:r>
          </w:p>
        </w:tc>
        <w:tc>
          <w:tcPr>
            <w:tcW w:w="4864" w:type="dxa"/>
          </w:tcPr>
          <w:p w:rsidR="00820EC6" w:rsidRDefault="00820EC6" w:rsidP="00055544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</w:rPr>
              <w:t>Figura 0</w:t>
            </w:r>
            <w:r w:rsidR="00D31953">
              <w:rPr>
                <w:b/>
              </w:rPr>
              <w:t>9</w:t>
            </w:r>
            <w:r>
              <w:rPr>
                <w:b/>
              </w:rPr>
              <w:t xml:space="preserve">: </w:t>
            </w:r>
            <w:proofErr w:type="spellStart"/>
            <w:proofErr w:type="gramStart"/>
            <w:r w:rsidR="00055544">
              <w:rPr>
                <w:b/>
              </w:rPr>
              <w:t>LIRAa</w:t>
            </w:r>
            <w:proofErr w:type="spellEnd"/>
            <w:proofErr w:type="gramEnd"/>
            <w:r w:rsidR="008A426A">
              <w:rPr>
                <w:b/>
              </w:rPr>
              <w:t xml:space="preserve"> por município, MG, </w:t>
            </w:r>
            <w:r w:rsidR="00055544">
              <w:rPr>
                <w:b/>
              </w:rPr>
              <w:t>j</w:t>
            </w:r>
            <w:r w:rsidR="008A426A">
              <w:rPr>
                <w:b/>
              </w:rPr>
              <w:t>an/2017</w:t>
            </w:r>
          </w:p>
        </w:tc>
      </w:tr>
    </w:tbl>
    <w:p w:rsidR="00CF6E7D" w:rsidRDefault="00E52424" w:rsidP="00D422C9">
      <w:pPr>
        <w:tabs>
          <w:tab w:val="left" w:pos="180"/>
        </w:tabs>
        <w:rPr>
          <w:rFonts w:ascii="Calibri" w:hAnsi="Calibri"/>
          <w:b/>
          <w:sz w:val="22"/>
        </w:rPr>
      </w:pPr>
      <w:r>
        <w:rPr>
          <w:noProof/>
        </w:rPr>
        <w:drawing>
          <wp:inline distT="0" distB="0" distL="0" distR="0" wp14:anchorId="0DFABC13" wp14:editId="5B032D5F">
            <wp:extent cx="2951312" cy="2256061"/>
            <wp:effectExtent l="19050" t="19050" r="20955" b="1143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7045" cy="2268087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  <w:r w:rsidR="00820EC6">
        <w:rPr>
          <w:noProof/>
        </w:rPr>
        <w:drawing>
          <wp:inline distT="0" distB="0" distL="0" distR="0" wp14:anchorId="6EEE8882" wp14:editId="4FF7E214">
            <wp:extent cx="2926247" cy="2257425"/>
            <wp:effectExtent l="19050" t="19050" r="2667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0788" cy="2268643"/>
                    </a:xfrm>
                    <a:prstGeom prst="rect">
                      <a:avLst/>
                    </a:prstGeom>
                    <a:effectLst>
                      <a:glow rad="12700">
                        <a:schemeClr val="tx1"/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8A426A" w:rsidRDefault="008A426A" w:rsidP="003126D8">
      <w:pPr>
        <w:pStyle w:val="Default"/>
        <w:jc w:val="both"/>
        <w:rPr>
          <w:rFonts w:ascii="Calibri" w:hAnsi="Calibri" w:cs="Times New Roman"/>
          <w:color w:val="auto"/>
          <w:sz w:val="16"/>
          <w:szCs w:val="16"/>
        </w:rPr>
      </w:pPr>
    </w:p>
    <w:p w:rsidR="008A426A" w:rsidRPr="001121D7" w:rsidRDefault="008A426A" w:rsidP="00864DAD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1121D7">
        <w:rPr>
          <w:rFonts w:ascii="Calibri" w:eastAsia="Calibri" w:hAnsi="Calibri"/>
          <w:b/>
          <w:sz w:val="22"/>
          <w:szCs w:val="22"/>
          <w:lang w:eastAsia="en-US"/>
        </w:rPr>
        <w:t xml:space="preserve">Figura 10: </w:t>
      </w:r>
      <w:r w:rsidR="00055544">
        <w:rPr>
          <w:rFonts w:ascii="Calibri" w:eastAsia="Calibri" w:hAnsi="Calibri"/>
          <w:b/>
          <w:sz w:val="22"/>
          <w:szCs w:val="22"/>
          <w:lang w:eastAsia="en-US"/>
        </w:rPr>
        <w:t>LIRAa por município, MG, m</w:t>
      </w:r>
      <w:r w:rsidRPr="001121D7">
        <w:rPr>
          <w:rFonts w:ascii="Calibri" w:eastAsia="Calibri" w:hAnsi="Calibri"/>
          <w:b/>
          <w:sz w:val="22"/>
          <w:szCs w:val="22"/>
          <w:lang w:eastAsia="en-US"/>
        </w:rPr>
        <w:t>arço/2017</w:t>
      </w:r>
    </w:p>
    <w:p w:rsidR="008A426A" w:rsidRDefault="008A426A" w:rsidP="008A426A">
      <w:pPr>
        <w:pStyle w:val="Default"/>
        <w:rPr>
          <w:rFonts w:ascii="Calibri" w:hAnsi="Calibri" w:cs="Times New Roman"/>
          <w:color w:val="auto"/>
          <w:sz w:val="16"/>
          <w:szCs w:val="16"/>
        </w:rPr>
      </w:pPr>
      <w:r>
        <w:rPr>
          <w:rFonts w:ascii="Calibri" w:hAnsi="Calibri" w:cs="Times New Roman"/>
          <w:noProof/>
          <w:color w:val="auto"/>
          <w:sz w:val="16"/>
          <w:szCs w:val="16"/>
        </w:rPr>
        <w:drawing>
          <wp:inline distT="0" distB="0" distL="0" distR="0">
            <wp:extent cx="2990850" cy="2278262"/>
            <wp:effectExtent l="19050" t="19050" r="19050" b="273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raMarco.B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45"/>
                    <a:stretch/>
                  </pic:blipFill>
                  <pic:spPr bwMode="auto">
                    <a:xfrm>
                      <a:off x="0" y="0"/>
                      <a:ext cx="3007442" cy="229090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D8" w:rsidRDefault="003126D8" w:rsidP="003126D8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  <w:r w:rsidRPr="00530990">
        <w:rPr>
          <w:rFonts w:ascii="Calibri" w:hAnsi="Calibri" w:cs="Times New Roman"/>
          <w:color w:val="auto"/>
          <w:sz w:val="16"/>
          <w:szCs w:val="16"/>
        </w:rPr>
        <w:t xml:space="preserve">Fonte: </w:t>
      </w:r>
      <w:r>
        <w:rPr>
          <w:rFonts w:ascii="Calibri" w:hAnsi="Calibri" w:cs="Times New Roman"/>
          <w:color w:val="auto"/>
          <w:sz w:val="16"/>
          <w:szCs w:val="16"/>
        </w:rPr>
        <w:t xml:space="preserve">SES/MG. Atualizado em </w:t>
      </w:r>
      <w:r w:rsidR="008A426A">
        <w:rPr>
          <w:rFonts w:ascii="Calibri" w:hAnsi="Calibri" w:cs="Times New Roman"/>
          <w:color w:val="auto"/>
          <w:sz w:val="16"/>
          <w:szCs w:val="16"/>
        </w:rPr>
        <w:t>10</w:t>
      </w:r>
      <w:r>
        <w:rPr>
          <w:rFonts w:ascii="Calibri" w:hAnsi="Calibri" w:cs="Times New Roman"/>
          <w:color w:val="auto"/>
          <w:sz w:val="16"/>
          <w:szCs w:val="16"/>
        </w:rPr>
        <w:t>/04/2017</w:t>
      </w:r>
      <w:r>
        <w:rPr>
          <w:rFonts w:ascii="Calibri" w:hAnsi="Calibri"/>
          <w:bCs/>
          <w:color w:val="auto"/>
          <w:sz w:val="16"/>
          <w:szCs w:val="16"/>
        </w:rPr>
        <w:t xml:space="preserve"> </w:t>
      </w:r>
    </w:p>
    <w:p w:rsidR="008A426A" w:rsidRDefault="008A426A" w:rsidP="003126D8">
      <w:pPr>
        <w:pStyle w:val="Default"/>
        <w:jc w:val="both"/>
        <w:rPr>
          <w:rFonts w:ascii="Calibri" w:hAnsi="Calibri"/>
          <w:bCs/>
          <w:color w:val="auto"/>
          <w:sz w:val="16"/>
          <w:szCs w:val="16"/>
        </w:rPr>
      </w:pPr>
    </w:p>
    <w:p w:rsidR="00820EC6" w:rsidRPr="00530990" w:rsidRDefault="00820EC6" w:rsidP="00820EC6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  <w:r w:rsidRPr="00530990">
        <w:rPr>
          <w:rFonts w:ascii="Calibri" w:hAnsi="Calibri"/>
          <w:bCs/>
          <w:color w:val="auto"/>
          <w:sz w:val="22"/>
          <w:szCs w:val="22"/>
        </w:rPr>
        <w:t>Legenda:</w:t>
      </w:r>
    </w:p>
    <w:p w:rsidR="00820EC6" w:rsidRPr="00530990" w:rsidRDefault="00820EC6" w:rsidP="00820EC6">
      <w:pPr>
        <w:pStyle w:val="Default"/>
        <w:jc w:val="both"/>
        <w:rPr>
          <w:rFonts w:ascii="Calibri" w:hAnsi="Calibri"/>
          <w:bCs/>
          <w:color w:val="auto"/>
          <w:sz w:val="22"/>
          <w:szCs w:val="22"/>
        </w:rPr>
      </w:pPr>
    </w:p>
    <w:tbl>
      <w:tblPr>
        <w:tblStyle w:val="Tabelacomgrade"/>
        <w:tblpPr w:leftFromText="141" w:rightFromText="141" w:vertAnchor="text" w:horzAnchor="margin" w:tblpY="-1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8"/>
      </w:tblGrid>
      <w:tr w:rsidR="00820EC6" w:rsidTr="00CD5F25">
        <w:tc>
          <w:tcPr>
            <w:tcW w:w="9728" w:type="dxa"/>
          </w:tcPr>
          <w:p w:rsidR="00820EC6" w:rsidRDefault="00820EC6" w:rsidP="00820EC6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793FA29" wp14:editId="42F0C10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23495</wp:posOffset>
                      </wp:positionV>
                      <wp:extent cx="152400" cy="104775"/>
                      <wp:effectExtent l="0" t="0" r="19050" b="28575"/>
                      <wp:wrapNone/>
                      <wp:docPr id="20" name="Retâ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B4A92E" id="Retângulo 20" o:spid="_x0000_s1026" style="position:absolute;margin-left:-2pt;margin-top:1.85pt;width:12pt;height:8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" fillcolor="white [3212]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Município que não realiza Liraa ou sem risco</w:t>
            </w:r>
          </w:p>
        </w:tc>
      </w:tr>
      <w:tr w:rsidR="00820EC6" w:rsidTr="00CD5F25">
        <w:tc>
          <w:tcPr>
            <w:tcW w:w="9728" w:type="dxa"/>
          </w:tcPr>
          <w:p w:rsidR="00820EC6" w:rsidRDefault="00820EC6" w:rsidP="00820EC6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928E921" wp14:editId="21845F7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52070</wp:posOffset>
                      </wp:positionV>
                      <wp:extent cx="152400" cy="104775"/>
                      <wp:effectExtent l="0" t="0" r="19050" b="28575"/>
                      <wp:wrapNone/>
                      <wp:docPr id="21" name="Retâ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 algn="ctr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3469929" id="Retângulo 21" o:spid="_x0000_s1026" style="position:absolute;margin-left:-2pt;margin-top:4.1pt;width:12pt;height: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" fillcolor="#92d050" strokecolor="black [3213]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Município com baixo risco</w:t>
            </w:r>
          </w:p>
        </w:tc>
      </w:tr>
      <w:tr w:rsidR="00820EC6" w:rsidTr="00CD5F25">
        <w:tc>
          <w:tcPr>
            <w:tcW w:w="9728" w:type="dxa"/>
          </w:tcPr>
          <w:p w:rsidR="00820EC6" w:rsidRDefault="00820EC6" w:rsidP="00820EC6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E4E64B0" wp14:editId="5079B0B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40640</wp:posOffset>
                      </wp:positionV>
                      <wp:extent cx="152400" cy="104775"/>
                      <wp:effectExtent l="0" t="0" r="19050" b="28575"/>
                      <wp:wrapNone/>
                      <wp:docPr id="22" name="Retâ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9F5DBB" id="Retângulo 22" o:spid="_x0000_s1026" style="position:absolute;margin-left:-2pt;margin-top:3.2pt;width:12pt;height:8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" fillcolor="#ff6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Município com médio risco</w:t>
            </w:r>
          </w:p>
        </w:tc>
      </w:tr>
      <w:tr w:rsidR="00820EC6" w:rsidTr="00CD5F25">
        <w:tc>
          <w:tcPr>
            <w:tcW w:w="9728" w:type="dxa"/>
          </w:tcPr>
          <w:p w:rsidR="00820EC6" w:rsidRDefault="00820EC6" w:rsidP="00820EC6">
            <w:pPr>
              <w:tabs>
                <w:tab w:val="left" w:pos="180"/>
              </w:tabs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77C60C6" wp14:editId="29996A0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54610</wp:posOffset>
                      </wp:positionV>
                      <wp:extent cx="152400" cy="104775"/>
                      <wp:effectExtent l="0" t="0" r="19050" b="28575"/>
                      <wp:wrapNone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9A6AA3" id="Retângulo 24" o:spid="_x0000_s1026" style="position:absolute;margin-left:-2pt;margin-top:4.3pt;width:12pt;height:8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" fillcolor="red">
                      <v:stroke joinstyle="round"/>
                    </v:rect>
                  </w:pict>
                </mc:Fallback>
              </mc:AlternateContent>
            </w:r>
            <w:r>
              <w:rPr>
                <w:b/>
              </w:rPr>
              <w:t xml:space="preserve">      </w:t>
            </w:r>
            <w:r w:rsidRPr="0053099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Município com alto risco</w:t>
            </w:r>
            <w:r w:rsidRPr="00530990">
              <w:rPr>
                <w:bCs/>
                <w:sz w:val="20"/>
                <w:szCs w:val="20"/>
              </w:rPr>
              <w:t xml:space="preserve">    </w:t>
            </w:r>
          </w:p>
        </w:tc>
      </w:tr>
    </w:tbl>
    <w:p w:rsidR="00D01C60" w:rsidRDefault="00D01C60" w:rsidP="001121D7">
      <w:pPr>
        <w:jc w:val="center"/>
        <w:rPr>
          <w:rFonts w:ascii="Calibri" w:hAnsi="Calibri"/>
          <w:b/>
          <w:sz w:val="22"/>
        </w:rPr>
      </w:pPr>
    </w:p>
    <w:sectPr w:rsidR="00D01C60" w:rsidSect="00FF19E0">
      <w:headerReference w:type="default" r:id="rId19"/>
      <w:footerReference w:type="even" r:id="rId20"/>
      <w:footerReference w:type="default" r:id="rId21"/>
      <w:headerReference w:type="first" r:id="rId22"/>
      <w:type w:val="continuous"/>
      <w:pgSz w:w="11907" w:h="16840" w:code="9"/>
      <w:pgMar w:top="543" w:right="1417" w:bottom="408" w:left="902" w:header="737" w:footer="416" w:gutter="0"/>
      <w:cols w:space="720" w:equalWidth="0">
        <w:col w:w="9588" w:space="7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2C0" w:rsidRDefault="000142C0">
      <w:r>
        <w:separator/>
      </w:r>
    </w:p>
  </w:endnote>
  <w:endnote w:type="continuationSeparator" w:id="0">
    <w:p w:rsidR="000142C0" w:rsidRDefault="0001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70" w:rsidRDefault="00070C70" w:rsidP="00DA46E5">
    <w:pPr>
      <w:pStyle w:val="Rodap"/>
      <w:spacing w:line="36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70" w:rsidRDefault="00070C70" w:rsidP="00373922">
    <w:pPr>
      <w:pStyle w:val="Rodap"/>
      <w:tabs>
        <w:tab w:val="left" w:pos="420"/>
        <w:tab w:val="center" w:pos="5048"/>
      </w:tabs>
      <w:ind w:right="-202"/>
      <w:rPr>
        <w:sz w:val="24"/>
      </w:rPr>
    </w:pPr>
    <w:r w:rsidRPr="002E1440">
      <w:rPr>
        <w:rFonts w:ascii="Arial" w:hAnsi="Arial" w:cs="Arial"/>
        <w:sz w:val="16"/>
        <w:szCs w:val="16"/>
      </w:rPr>
      <w:t xml:space="preserve">Rodovia </w:t>
    </w:r>
    <w:r>
      <w:rPr>
        <w:rFonts w:ascii="Arial" w:hAnsi="Arial" w:cs="Arial"/>
        <w:sz w:val="16"/>
        <w:szCs w:val="16"/>
      </w:rPr>
      <w:t>João Paulo II - 4707</w:t>
    </w:r>
    <w:r w:rsidRPr="002E1440">
      <w:rPr>
        <w:rFonts w:ascii="Arial" w:hAnsi="Arial" w:cs="Arial"/>
        <w:sz w:val="16"/>
        <w:szCs w:val="16"/>
      </w:rPr>
      <w:t xml:space="preserve"> - Bairro Serra Verde -</w:t>
    </w:r>
    <w:r>
      <w:rPr>
        <w:rFonts w:ascii="Arial" w:hAnsi="Arial" w:cs="Arial"/>
        <w:sz w:val="16"/>
        <w:szCs w:val="16"/>
      </w:rPr>
      <w:t xml:space="preserve"> </w:t>
    </w:r>
    <w:r w:rsidRPr="002E1440">
      <w:rPr>
        <w:rFonts w:ascii="Arial" w:hAnsi="Arial" w:cs="Arial"/>
        <w:sz w:val="16"/>
        <w:szCs w:val="16"/>
      </w:rPr>
      <w:t>Prédio Minas - 13º Andar - Belo Horizonte</w:t>
    </w:r>
    <w:r>
      <w:rPr>
        <w:rFonts w:ascii="Arial" w:hAnsi="Arial" w:cs="Arial"/>
        <w:sz w:val="16"/>
        <w:szCs w:val="16"/>
      </w:rPr>
      <w:t xml:space="preserve"> – MG – </w:t>
    </w:r>
    <w:r w:rsidRPr="002E1440">
      <w:rPr>
        <w:rFonts w:ascii="Arial" w:hAnsi="Arial" w:cs="Arial"/>
        <w:sz w:val="16"/>
        <w:szCs w:val="16"/>
      </w:rPr>
      <w:t>CEP</w:t>
    </w:r>
    <w:r>
      <w:rPr>
        <w:rFonts w:ascii="Arial" w:hAnsi="Arial" w:cs="Arial"/>
        <w:sz w:val="16"/>
        <w:szCs w:val="16"/>
      </w:rPr>
      <w:t>.:</w:t>
    </w:r>
    <w:r w:rsidRPr="002E1440">
      <w:rPr>
        <w:rFonts w:ascii="Arial" w:hAnsi="Arial" w:cs="Arial"/>
        <w:sz w:val="16"/>
        <w:szCs w:val="16"/>
      </w:rPr>
      <w:t xml:space="preserve"> 31.630-900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2C0" w:rsidRDefault="000142C0">
      <w:r>
        <w:separator/>
      </w:r>
    </w:p>
  </w:footnote>
  <w:footnote w:type="continuationSeparator" w:id="0">
    <w:p w:rsidR="000142C0" w:rsidRDefault="00014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70" w:rsidRDefault="00070C70" w:rsidP="00DA46E5">
    <w:pPr>
      <w:pStyle w:val="Rodap"/>
      <w:spacing w:line="36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33pt;margin-top:-27.1pt;width:34.7pt;height:35.4pt;z-index:251657728" fillcolor="window">
          <v:imagedata r:id="rId1" o:title=""/>
        </v:shape>
        <o:OLEObject Type="Embed" ProgID="Word.Picture.8" ShapeID="_x0000_s2049" DrawAspect="Content" ObjectID="_1566978049" r:id="rId2"/>
      </w:pict>
    </w:r>
    <w:r>
      <w:rPr>
        <w:sz w:val="4"/>
      </w:rP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70" w:rsidRDefault="00070C70" w:rsidP="00373922">
    <w:pPr>
      <w:pStyle w:val="Rodap"/>
      <w:tabs>
        <w:tab w:val="left" w:pos="420"/>
        <w:tab w:val="center" w:pos="5048"/>
      </w:tabs>
      <w:ind w:right="-202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53218"/>
    <w:multiLevelType w:val="hybridMultilevel"/>
    <w:tmpl w:val="17C8A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F2ABA"/>
    <w:multiLevelType w:val="hybridMultilevel"/>
    <w:tmpl w:val="A836B624"/>
    <w:lvl w:ilvl="0" w:tplc="294CC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E23EA"/>
    <w:multiLevelType w:val="hybridMultilevel"/>
    <w:tmpl w:val="FD28864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3692FF2"/>
    <w:multiLevelType w:val="multilevel"/>
    <w:tmpl w:val="B7BC2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6F0C42"/>
    <w:multiLevelType w:val="hybridMultilevel"/>
    <w:tmpl w:val="31FE55D4"/>
    <w:lvl w:ilvl="0" w:tplc="24726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CF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8A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2D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A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1E1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89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20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07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9851D70"/>
    <w:multiLevelType w:val="hybridMultilevel"/>
    <w:tmpl w:val="5A76B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010B8"/>
    <w:multiLevelType w:val="multilevel"/>
    <w:tmpl w:val="495827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4A429B6"/>
    <w:multiLevelType w:val="hybridMultilevel"/>
    <w:tmpl w:val="B9AC8C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F45FF"/>
    <w:multiLevelType w:val="hybridMultilevel"/>
    <w:tmpl w:val="3036CF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76C3F"/>
    <w:multiLevelType w:val="hybridMultilevel"/>
    <w:tmpl w:val="43C653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F44EA"/>
    <w:multiLevelType w:val="multilevel"/>
    <w:tmpl w:val="10DC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D15CC8"/>
    <w:multiLevelType w:val="hybridMultilevel"/>
    <w:tmpl w:val="8FDECC7C"/>
    <w:lvl w:ilvl="0" w:tplc="60E813EE">
      <w:start w:val="1"/>
      <w:numFmt w:val="bullet"/>
      <w:lvlText w:val="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8B739D1"/>
    <w:multiLevelType w:val="hybridMultilevel"/>
    <w:tmpl w:val="960A64C2"/>
    <w:lvl w:ilvl="0" w:tplc="42A8AB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1F4A95"/>
    <w:multiLevelType w:val="hybridMultilevel"/>
    <w:tmpl w:val="9C7CBF2C"/>
    <w:lvl w:ilvl="0" w:tplc="645CAD22">
      <w:start w:val="1"/>
      <w:numFmt w:val="upperRoman"/>
      <w:lvlText w:val="%1)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271FD"/>
    <w:multiLevelType w:val="hybridMultilevel"/>
    <w:tmpl w:val="4F527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A25675"/>
    <w:multiLevelType w:val="hybridMultilevel"/>
    <w:tmpl w:val="60423CD4"/>
    <w:lvl w:ilvl="0" w:tplc="949229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3C3E21"/>
    <w:multiLevelType w:val="hybridMultilevel"/>
    <w:tmpl w:val="06FC5CFC"/>
    <w:lvl w:ilvl="0" w:tplc="DA64BC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671F6A"/>
    <w:multiLevelType w:val="hybridMultilevel"/>
    <w:tmpl w:val="E8F21DB8"/>
    <w:lvl w:ilvl="0" w:tplc="F35244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1"/>
  </w:num>
  <w:num w:numId="5">
    <w:abstractNumId w:val="0"/>
  </w:num>
  <w:num w:numId="6">
    <w:abstractNumId w:val="14"/>
  </w:num>
  <w:num w:numId="7">
    <w:abstractNumId w:val="15"/>
  </w:num>
  <w:num w:numId="8">
    <w:abstractNumId w:val="17"/>
  </w:num>
  <w:num w:numId="9">
    <w:abstractNumId w:val="16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8"/>
  </w:num>
  <w:num w:numId="14">
    <w:abstractNumId w:val="9"/>
  </w:num>
  <w:num w:numId="15">
    <w:abstractNumId w:val="3"/>
  </w:num>
  <w:num w:numId="16">
    <w:abstractNumId w:val="10"/>
  </w:num>
  <w:num w:numId="17">
    <w:abstractNumId w:val="1"/>
  </w:num>
  <w:num w:numId="18">
    <w:abstractNumId w:val="12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hideSpellingErrors/>
  <w:hideGrammaticalErrors/>
  <w:activeWritingStyle w:appName="MSWord" w:lang="pt-BR" w:vendorID="1" w:dllVersion="513" w:checkStyle="1"/>
  <w:activeWritingStyle w:appName="MSWord" w:lang="es-ES_tradnl" w:vendorID="9" w:dllVersion="512" w:checkStyle="1"/>
  <w:activeWritingStyle w:appName="MSWord" w:lang="pt-PT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0" style="v-text-anchor:middle" fillcolor="#0070c0">
      <v:fill color="#0070c0"/>
      <v:textbox inset="1.44pt,0,0,0"/>
      <o:colormru v:ext="edit" colors="#0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650"/>
    <w:rsid w:val="000021FE"/>
    <w:rsid w:val="00002F9B"/>
    <w:rsid w:val="000038F1"/>
    <w:rsid w:val="00004837"/>
    <w:rsid w:val="00004962"/>
    <w:rsid w:val="00004A3A"/>
    <w:rsid w:val="00005A83"/>
    <w:rsid w:val="00007040"/>
    <w:rsid w:val="00007A60"/>
    <w:rsid w:val="000110B6"/>
    <w:rsid w:val="00011DB4"/>
    <w:rsid w:val="00012E84"/>
    <w:rsid w:val="00013A10"/>
    <w:rsid w:val="00013B88"/>
    <w:rsid w:val="00013D91"/>
    <w:rsid w:val="000142C0"/>
    <w:rsid w:val="00014382"/>
    <w:rsid w:val="0001454F"/>
    <w:rsid w:val="000150AC"/>
    <w:rsid w:val="00015462"/>
    <w:rsid w:val="00016E11"/>
    <w:rsid w:val="000171D1"/>
    <w:rsid w:val="00020852"/>
    <w:rsid w:val="00021478"/>
    <w:rsid w:val="00021E38"/>
    <w:rsid w:val="000235FB"/>
    <w:rsid w:val="00023F0B"/>
    <w:rsid w:val="00025C6A"/>
    <w:rsid w:val="00025DD3"/>
    <w:rsid w:val="00026107"/>
    <w:rsid w:val="0002642C"/>
    <w:rsid w:val="00030383"/>
    <w:rsid w:val="00030C8D"/>
    <w:rsid w:val="00031603"/>
    <w:rsid w:val="00031E5C"/>
    <w:rsid w:val="000323F4"/>
    <w:rsid w:val="0003282F"/>
    <w:rsid w:val="00032964"/>
    <w:rsid w:val="00032D73"/>
    <w:rsid w:val="000334E8"/>
    <w:rsid w:val="00033A65"/>
    <w:rsid w:val="00034240"/>
    <w:rsid w:val="000343DF"/>
    <w:rsid w:val="00034783"/>
    <w:rsid w:val="000354EA"/>
    <w:rsid w:val="00035753"/>
    <w:rsid w:val="00035E05"/>
    <w:rsid w:val="00036328"/>
    <w:rsid w:val="00036385"/>
    <w:rsid w:val="00037213"/>
    <w:rsid w:val="0004099F"/>
    <w:rsid w:val="00040C5C"/>
    <w:rsid w:val="00042172"/>
    <w:rsid w:val="00042582"/>
    <w:rsid w:val="00043A25"/>
    <w:rsid w:val="00043F57"/>
    <w:rsid w:val="000442CF"/>
    <w:rsid w:val="00044A2F"/>
    <w:rsid w:val="0004566E"/>
    <w:rsid w:val="000472C1"/>
    <w:rsid w:val="00051116"/>
    <w:rsid w:val="00051640"/>
    <w:rsid w:val="00051D39"/>
    <w:rsid w:val="00052818"/>
    <w:rsid w:val="00052E34"/>
    <w:rsid w:val="00053460"/>
    <w:rsid w:val="0005354C"/>
    <w:rsid w:val="000542C5"/>
    <w:rsid w:val="00054DC9"/>
    <w:rsid w:val="0005546A"/>
    <w:rsid w:val="00055544"/>
    <w:rsid w:val="000558E8"/>
    <w:rsid w:val="00055BBA"/>
    <w:rsid w:val="0005658F"/>
    <w:rsid w:val="00056725"/>
    <w:rsid w:val="00056B0F"/>
    <w:rsid w:val="00056E54"/>
    <w:rsid w:val="00057B06"/>
    <w:rsid w:val="000600B3"/>
    <w:rsid w:val="00061132"/>
    <w:rsid w:val="00061748"/>
    <w:rsid w:val="00064328"/>
    <w:rsid w:val="00064973"/>
    <w:rsid w:val="00064F25"/>
    <w:rsid w:val="0006540C"/>
    <w:rsid w:val="00066019"/>
    <w:rsid w:val="00066C39"/>
    <w:rsid w:val="00067100"/>
    <w:rsid w:val="0007049C"/>
    <w:rsid w:val="00070C70"/>
    <w:rsid w:val="00071232"/>
    <w:rsid w:val="0007602A"/>
    <w:rsid w:val="0008030F"/>
    <w:rsid w:val="00080E16"/>
    <w:rsid w:val="00081E45"/>
    <w:rsid w:val="00082B75"/>
    <w:rsid w:val="0008445D"/>
    <w:rsid w:val="000844F1"/>
    <w:rsid w:val="00087901"/>
    <w:rsid w:val="00090C26"/>
    <w:rsid w:val="000911B4"/>
    <w:rsid w:val="000917F6"/>
    <w:rsid w:val="00092653"/>
    <w:rsid w:val="00092EAA"/>
    <w:rsid w:val="00093991"/>
    <w:rsid w:val="00093F35"/>
    <w:rsid w:val="000949D9"/>
    <w:rsid w:val="00095CBD"/>
    <w:rsid w:val="00095E4A"/>
    <w:rsid w:val="00096085"/>
    <w:rsid w:val="000A0B36"/>
    <w:rsid w:val="000A1447"/>
    <w:rsid w:val="000A18D7"/>
    <w:rsid w:val="000A2888"/>
    <w:rsid w:val="000A29AE"/>
    <w:rsid w:val="000A2D14"/>
    <w:rsid w:val="000A483E"/>
    <w:rsid w:val="000A7541"/>
    <w:rsid w:val="000B1780"/>
    <w:rsid w:val="000B1D8F"/>
    <w:rsid w:val="000B4FC0"/>
    <w:rsid w:val="000B595E"/>
    <w:rsid w:val="000B5FF2"/>
    <w:rsid w:val="000B7ACC"/>
    <w:rsid w:val="000C0091"/>
    <w:rsid w:val="000C21DA"/>
    <w:rsid w:val="000C292A"/>
    <w:rsid w:val="000C35E8"/>
    <w:rsid w:val="000C648A"/>
    <w:rsid w:val="000C7638"/>
    <w:rsid w:val="000D13D8"/>
    <w:rsid w:val="000D299B"/>
    <w:rsid w:val="000D4ED3"/>
    <w:rsid w:val="000D5063"/>
    <w:rsid w:val="000D55A9"/>
    <w:rsid w:val="000D5F56"/>
    <w:rsid w:val="000D63AB"/>
    <w:rsid w:val="000D65F2"/>
    <w:rsid w:val="000D6A1A"/>
    <w:rsid w:val="000D6E5D"/>
    <w:rsid w:val="000D6FB6"/>
    <w:rsid w:val="000D76A6"/>
    <w:rsid w:val="000E0F7B"/>
    <w:rsid w:val="000E1650"/>
    <w:rsid w:val="000E1C7C"/>
    <w:rsid w:val="000E6409"/>
    <w:rsid w:val="000E6CDE"/>
    <w:rsid w:val="000E746F"/>
    <w:rsid w:val="000F09A7"/>
    <w:rsid w:val="000F36F3"/>
    <w:rsid w:val="000F4D10"/>
    <w:rsid w:val="000F4D34"/>
    <w:rsid w:val="000F69EB"/>
    <w:rsid w:val="000F6E94"/>
    <w:rsid w:val="000F7DDA"/>
    <w:rsid w:val="000F7F88"/>
    <w:rsid w:val="00100FD0"/>
    <w:rsid w:val="00101F40"/>
    <w:rsid w:val="00101F7E"/>
    <w:rsid w:val="00102470"/>
    <w:rsid w:val="0010281B"/>
    <w:rsid w:val="00103547"/>
    <w:rsid w:val="00103BE1"/>
    <w:rsid w:val="001056C8"/>
    <w:rsid w:val="00105FE6"/>
    <w:rsid w:val="001060AA"/>
    <w:rsid w:val="001063B4"/>
    <w:rsid w:val="00107281"/>
    <w:rsid w:val="0010730E"/>
    <w:rsid w:val="001075DD"/>
    <w:rsid w:val="001107F1"/>
    <w:rsid w:val="001112B6"/>
    <w:rsid w:val="001121D7"/>
    <w:rsid w:val="0011287B"/>
    <w:rsid w:val="001138C5"/>
    <w:rsid w:val="0011410F"/>
    <w:rsid w:val="001145F2"/>
    <w:rsid w:val="001145F6"/>
    <w:rsid w:val="0011616C"/>
    <w:rsid w:val="001168F9"/>
    <w:rsid w:val="00116E2F"/>
    <w:rsid w:val="00121114"/>
    <w:rsid w:val="001221B3"/>
    <w:rsid w:val="001222DB"/>
    <w:rsid w:val="001227B0"/>
    <w:rsid w:val="00122B96"/>
    <w:rsid w:val="00123664"/>
    <w:rsid w:val="00124353"/>
    <w:rsid w:val="00124831"/>
    <w:rsid w:val="00126EF4"/>
    <w:rsid w:val="00127E2B"/>
    <w:rsid w:val="00131EB7"/>
    <w:rsid w:val="0013290E"/>
    <w:rsid w:val="001330F8"/>
    <w:rsid w:val="001334BE"/>
    <w:rsid w:val="0013413A"/>
    <w:rsid w:val="00135517"/>
    <w:rsid w:val="00135C6B"/>
    <w:rsid w:val="00136483"/>
    <w:rsid w:val="00137420"/>
    <w:rsid w:val="0014247B"/>
    <w:rsid w:val="00142712"/>
    <w:rsid w:val="00142FA1"/>
    <w:rsid w:val="00143226"/>
    <w:rsid w:val="00143898"/>
    <w:rsid w:val="00145137"/>
    <w:rsid w:val="00145DA0"/>
    <w:rsid w:val="0014688B"/>
    <w:rsid w:val="00146C8E"/>
    <w:rsid w:val="00147029"/>
    <w:rsid w:val="001516F6"/>
    <w:rsid w:val="00152D38"/>
    <w:rsid w:val="00153CF6"/>
    <w:rsid w:val="00154000"/>
    <w:rsid w:val="00155406"/>
    <w:rsid w:val="001572AE"/>
    <w:rsid w:val="0015784B"/>
    <w:rsid w:val="00160BA9"/>
    <w:rsid w:val="00162188"/>
    <w:rsid w:val="00162E6C"/>
    <w:rsid w:val="001630EE"/>
    <w:rsid w:val="0016480D"/>
    <w:rsid w:val="001667DC"/>
    <w:rsid w:val="001669AC"/>
    <w:rsid w:val="00167212"/>
    <w:rsid w:val="00171966"/>
    <w:rsid w:val="0017209D"/>
    <w:rsid w:val="0017233B"/>
    <w:rsid w:val="00172827"/>
    <w:rsid w:val="00172BE4"/>
    <w:rsid w:val="001741C6"/>
    <w:rsid w:val="00174FE1"/>
    <w:rsid w:val="001754A1"/>
    <w:rsid w:val="001754B7"/>
    <w:rsid w:val="00176CA1"/>
    <w:rsid w:val="00176E20"/>
    <w:rsid w:val="0017742B"/>
    <w:rsid w:val="00180F53"/>
    <w:rsid w:val="00181B95"/>
    <w:rsid w:val="001835B7"/>
    <w:rsid w:val="00184AB2"/>
    <w:rsid w:val="00184B7C"/>
    <w:rsid w:val="00185C89"/>
    <w:rsid w:val="001865C8"/>
    <w:rsid w:val="00186F12"/>
    <w:rsid w:val="0018754C"/>
    <w:rsid w:val="00190DD9"/>
    <w:rsid w:val="0019123A"/>
    <w:rsid w:val="001923AA"/>
    <w:rsid w:val="00192BBF"/>
    <w:rsid w:val="00194E14"/>
    <w:rsid w:val="00195043"/>
    <w:rsid w:val="001960CC"/>
    <w:rsid w:val="0019756D"/>
    <w:rsid w:val="001A0B97"/>
    <w:rsid w:val="001A1181"/>
    <w:rsid w:val="001A2ADE"/>
    <w:rsid w:val="001A300C"/>
    <w:rsid w:val="001A305E"/>
    <w:rsid w:val="001A314B"/>
    <w:rsid w:val="001A3F5C"/>
    <w:rsid w:val="001A5EF8"/>
    <w:rsid w:val="001A63B0"/>
    <w:rsid w:val="001A6498"/>
    <w:rsid w:val="001A69E8"/>
    <w:rsid w:val="001A773B"/>
    <w:rsid w:val="001B01BF"/>
    <w:rsid w:val="001B08E3"/>
    <w:rsid w:val="001B0A28"/>
    <w:rsid w:val="001B0BBF"/>
    <w:rsid w:val="001B1047"/>
    <w:rsid w:val="001B2866"/>
    <w:rsid w:val="001B3437"/>
    <w:rsid w:val="001B3753"/>
    <w:rsid w:val="001B390C"/>
    <w:rsid w:val="001B3C14"/>
    <w:rsid w:val="001B4335"/>
    <w:rsid w:val="001B48B2"/>
    <w:rsid w:val="001B4BCD"/>
    <w:rsid w:val="001B5397"/>
    <w:rsid w:val="001B6841"/>
    <w:rsid w:val="001B7A27"/>
    <w:rsid w:val="001C0523"/>
    <w:rsid w:val="001C0A9F"/>
    <w:rsid w:val="001C13AB"/>
    <w:rsid w:val="001C1C8C"/>
    <w:rsid w:val="001C28AE"/>
    <w:rsid w:val="001C2CFA"/>
    <w:rsid w:val="001C393A"/>
    <w:rsid w:val="001C4A8E"/>
    <w:rsid w:val="001C5033"/>
    <w:rsid w:val="001C7D41"/>
    <w:rsid w:val="001D0268"/>
    <w:rsid w:val="001D08DD"/>
    <w:rsid w:val="001D2C2F"/>
    <w:rsid w:val="001D3777"/>
    <w:rsid w:val="001D39BB"/>
    <w:rsid w:val="001D3DC4"/>
    <w:rsid w:val="001D4097"/>
    <w:rsid w:val="001D412E"/>
    <w:rsid w:val="001D5D78"/>
    <w:rsid w:val="001D5EBF"/>
    <w:rsid w:val="001D6810"/>
    <w:rsid w:val="001D68C4"/>
    <w:rsid w:val="001D6D6C"/>
    <w:rsid w:val="001D6E8D"/>
    <w:rsid w:val="001E048D"/>
    <w:rsid w:val="001E0ABE"/>
    <w:rsid w:val="001E1145"/>
    <w:rsid w:val="001E1B67"/>
    <w:rsid w:val="001E2075"/>
    <w:rsid w:val="001E2AF3"/>
    <w:rsid w:val="001E2F9C"/>
    <w:rsid w:val="001E346D"/>
    <w:rsid w:val="001E54E7"/>
    <w:rsid w:val="001E5FBB"/>
    <w:rsid w:val="001E6058"/>
    <w:rsid w:val="001E65DC"/>
    <w:rsid w:val="001E6EE4"/>
    <w:rsid w:val="001E7358"/>
    <w:rsid w:val="001F177A"/>
    <w:rsid w:val="001F3387"/>
    <w:rsid w:val="001F3D16"/>
    <w:rsid w:val="001F5FF2"/>
    <w:rsid w:val="001F758F"/>
    <w:rsid w:val="001F7CDA"/>
    <w:rsid w:val="001F7F4F"/>
    <w:rsid w:val="00200002"/>
    <w:rsid w:val="002002B7"/>
    <w:rsid w:val="002006CA"/>
    <w:rsid w:val="00200B51"/>
    <w:rsid w:val="00201A35"/>
    <w:rsid w:val="00201AA1"/>
    <w:rsid w:val="00202B45"/>
    <w:rsid w:val="00202E26"/>
    <w:rsid w:val="00206C95"/>
    <w:rsid w:val="00206E6F"/>
    <w:rsid w:val="00207C9E"/>
    <w:rsid w:val="00210058"/>
    <w:rsid w:val="00210C8E"/>
    <w:rsid w:val="00211168"/>
    <w:rsid w:val="002113DC"/>
    <w:rsid w:val="0021317B"/>
    <w:rsid w:val="00213F6C"/>
    <w:rsid w:val="0021465D"/>
    <w:rsid w:val="00216544"/>
    <w:rsid w:val="00216A6A"/>
    <w:rsid w:val="00216A99"/>
    <w:rsid w:val="00216F47"/>
    <w:rsid w:val="002172D6"/>
    <w:rsid w:val="00217362"/>
    <w:rsid w:val="002200DE"/>
    <w:rsid w:val="00220BD9"/>
    <w:rsid w:val="0022107C"/>
    <w:rsid w:val="002212F6"/>
    <w:rsid w:val="002229A1"/>
    <w:rsid w:val="00222FF1"/>
    <w:rsid w:val="002231C5"/>
    <w:rsid w:val="0022324C"/>
    <w:rsid w:val="00223A35"/>
    <w:rsid w:val="00224232"/>
    <w:rsid w:val="00224E16"/>
    <w:rsid w:val="00225032"/>
    <w:rsid w:val="00225545"/>
    <w:rsid w:val="0022597D"/>
    <w:rsid w:val="00225A64"/>
    <w:rsid w:val="00226797"/>
    <w:rsid w:val="00226946"/>
    <w:rsid w:val="00226F72"/>
    <w:rsid w:val="00227FC5"/>
    <w:rsid w:val="00230628"/>
    <w:rsid w:val="0023107C"/>
    <w:rsid w:val="00232918"/>
    <w:rsid w:val="00233857"/>
    <w:rsid w:val="002341FF"/>
    <w:rsid w:val="002374D3"/>
    <w:rsid w:val="002378F9"/>
    <w:rsid w:val="00237BDB"/>
    <w:rsid w:val="00244BC2"/>
    <w:rsid w:val="002451E9"/>
    <w:rsid w:val="00246759"/>
    <w:rsid w:val="002468E5"/>
    <w:rsid w:val="002476E3"/>
    <w:rsid w:val="002477C7"/>
    <w:rsid w:val="00250033"/>
    <w:rsid w:val="00250DD6"/>
    <w:rsid w:val="00251263"/>
    <w:rsid w:val="00253021"/>
    <w:rsid w:val="00254B68"/>
    <w:rsid w:val="00254C51"/>
    <w:rsid w:val="00256E7E"/>
    <w:rsid w:val="0026009D"/>
    <w:rsid w:val="0026216E"/>
    <w:rsid w:val="00262558"/>
    <w:rsid w:val="00262BE6"/>
    <w:rsid w:val="00262D16"/>
    <w:rsid w:val="002633AD"/>
    <w:rsid w:val="0026573E"/>
    <w:rsid w:val="00266502"/>
    <w:rsid w:val="00267502"/>
    <w:rsid w:val="002700B0"/>
    <w:rsid w:val="002735FA"/>
    <w:rsid w:val="00273AD6"/>
    <w:rsid w:val="0027403F"/>
    <w:rsid w:val="00274336"/>
    <w:rsid w:val="00274349"/>
    <w:rsid w:val="00275802"/>
    <w:rsid w:val="002758CB"/>
    <w:rsid w:val="00275BC2"/>
    <w:rsid w:val="00276144"/>
    <w:rsid w:val="002769BE"/>
    <w:rsid w:val="00276F2A"/>
    <w:rsid w:val="0027760F"/>
    <w:rsid w:val="00277A4F"/>
    <w:rsid w:val="00277FAD"/>
    <w:rsid w:val="0028097B"/>
    <w:rsid w:val="002810AC"/>
    <w:rsid w:val="0028145F"/>
    <w:rsid w:val="002824EA"/>
    <w:rsid w:val="002832A3"/>
    <w:rsid w:val="00283439"/>
    <w:rsid w:val="00287DE4"/>
    <w:rsid w:val="00291F0E"/>
    <w:rsid w:val="00292BAB"/>
    <w:rsid w:val="00293995"/>
    <w:rsid w:val="00293C33"/>
    <w:rsid w:val="00294821"/>
    <w:rsid w:val="00295EC8"/>
    <w:rsid w:val="002965CA"/>
    <w:rsid w:val="0029729F"/>
    <w:rsid w:val="002A0E21"/>
    <w:rsid w:val="002A11D0"/>
    <w:rsid w:val="002A33F6"/>
    <w:rsid w:val="002A3E7B"/>
    <w:rsid w:val="002A4452"/>
    <w:rsid w:val="002A4F2A"/>
    <w:rsid w:val="002A563F"/>
    <w:rsid w:val="002A7C70"/>
    <w:rsid w:val="002B08B5"/>
    <w:rsid w:val="002B1D81"/>
    <w:rsid w:val="002B21AF"/>
    <w:rsid w:val="002B2371"/>
    <w:rsid w:val="002B2799"/>
    <w:rsid w:val="002B2C44"/>
    <w:rsid w:val="002B5C09"/>
    <w:rsid w:val="002B6D73"/>
    <w:rsid w:val="002B6D7F"/>
    <w:rsid w:val="002C012E"/>
    <w:rsid w:val="002C1452"/>
    <w:rsid w:val="002C15F8"/>
    <w:rsid w:val="002C35BC"/>
    <w:rsid w:val="002C3A08"/>
    <w:rsid w:val="002C3BDF"/>
    <w:rsid w:val="002C3D0A"/>
    <w:rsid w:val="002C45F8"/>
    <w:rsid w:val="002C5629"/>
    <w:rsid w:val="002C56D0"/>
    <w:rsid w:val="002C5715"/>
    <w:rsid w:val="002C6527"/>
    <w:rsid w:val="002C6A9E"/>
    <w:rsid w:val="002C6AAD"/>
    <w:rsid w:val="002C736A"/>
    <w:rsid w:val="002C7B70"/>
    <w:rsid w:val="002D03A9"/>
    <w:rsid w:val="002D22E3"/>
    <w:rsid w:val="002D33DE"/>
    <w:rsid w:val="002D4C4C"/>
    <w:rsid w:val="002D68FB"/>
    <w:rsid w:val="002D6C85"/>
    <w:rsid w:val="002D6F3D"/>
    <w:rsid w:val="002E18E7"/>
    <w:rsid w:val="002E2767"/>
    <w:rsid w:val="002E2E21"/>
    <w:rsid w:val="002E3569"/>
    <w:rsid w:val="002E3CDF"/>
    <w:rsid w:val="002E5F31"/>
    <w:rsid w:val="002E609F"/>
    <w:rsid w:val="002E6E7C"/>
    <w:rsid w:val="002E7CFD"/>
    <w:rsid w:val="002E7F73"/>
    <w:rsid w:val="002F0084"/>
    <w:rsid w:val="002F0451"/>
    <w:rsid w:val="002F1221"/>
    <w:rsid w:val="002F1AB1"/>
    <w:rsid w:val="002F1C28"/>
    <w:rsid w:val="002F25A1"/>
    <w:rsid w:val="002F25E2"/>
    <w:rsid w:val="002F2746"/>
    <w:rsid w:val="002F2C7D"/>
    <w:rsid w:val="002F3DF0"/>
    <w:rsid w:val="002F3FBE"/>
    <w:rsid w:val="002F48D7"/>
    <w:rsid w:val="002F4D21"/>
    <w:rsid w:val="002F5472"/>
    <w:rsid w:val="002F5A6C"/>
    <w:rsid w:val="002F7514"/>
    <w:rsid w:val="002F7DAF"/>
    <w:rsid w:val="0030211B"/>
    <w:rsid w:val="003032D3"/>
    <w:rsid w:val="00303553"/>
    <w:rsid w:val="003038F2"/>
    <w:rsid w:val="00304859"/>
    <w:rsid w:val="003048B2"/>
    <w:rsid w:val="00304A84"/>
    <w:rsid w:val="00306EE7"/>
    <w:rsid w:val="00307394"/>
    <w:rsid w:val="003076B6"/>
    <w:rsid w:val="003076C5"/>
    <w:rsid w:val="0030770C"/>
    <w:rsid w:val="00310918"/>
    <w:rsid w:val="00310996"/>
    <w:rsid w:val="00310CA9"/>
    <w:rsid w:val="0031132B"/>
    <w:rsid w:val="0031136B"/>
    <w:rsid w:val="0031151B"/>
    <w:rsid w:val="0031259B"/>
    <w:rsid w:val="003126D8"/>
    <w:rsid w:val="00313137"/>
    <w:rsid w:val="0031320F"/>
    <w:rsid w:val="003134B1"/>
    <w:rsid w:val="003136A0"/>
    <w:rsid w:val="00313907"/>
    <w:rsid w:val="00314014"/>
    <w:rsid w:val="00314E49"/>
    <w:rsid w:val="00315613"/>
    <w:rsid w:val="003159D0"/>
    <w:rsid w:val="00315EAE"/>
    <w:rsid w:val="00316BD8"/>
    <w:rsid w:val="00317627"/>
    <w:rsid w:val="00317C6F"/>
    <w:rsid w:val="003205E1"/>
    <w:rsid w:val="0032322F"/>
    <w:rsid w:val="00324269"/>
    <w:rsid w:val="003251CF"/>
    <w:rsid w:val="00325FF8"/>
    <w:rsid w:val="0032622B"/>
    <w:rsid w:val="003263BE"/>
    <w:rsid w:val="00326538"/>
    <w:rsid w:val="00330C49"/>
    <w:rsid w:val="00331BD7"/>
    <w:rsid w:val="00332BF2"/>
    <w:rsid w:val="00333853"/>
    <w:rsid w:val="00334CC9"/>
    <w:rsid w:val="0033529B"/>
    <w:rsid w:val="00337878"/>
    <w:rsid w:val="00340F6A"/>
    <w:rsid w:val="00342BCB"/>
    <w:rsid w:val="003446D5"/>
    <w:rsid w:val="00344CCB"/>
    <w:rsid w:val="003451EF"/>
    <w:rsid w:val="003454F6"/>
    <w:rsid w:val="00346B59"/>
    <w:rsid w:val="00347769"/>
    <w:rsid w:val="00347BAE"/>
    <w:rsid w:val="00347D5A"/>
    <w:rsid w:val="003500E7"/>
    <w:rsid w:val="00350D80"/>
    <w:rsid w:val="00352F1D"/>
    <w:rsid w:val="0035552D"/>
    <w:rsid w:val="00356AD6"/>
    <w:rsid w:val="0035769F"/>
    <w:rsid w:val="00360A0F"/>
    <w:rsid w:val="00361D7F"/>
    <w:rsid w:val="0036322F"/>
    <w:rsid w:val="003638F3"/>
    <w:rsid w:val="00363F00"/>
    <w:rsid w:val="003650B4"/>
    <w:rsid w:val="00365400"/>
    <w:rsid w:val="00366F72"/>
    <w:rsid w:val="003670BB"/>
    <w:rsid w:val="0036733E"/>
    <w:rsid w:val="00367391"/>
    <w:rsid w:val="00367F7E"/>
    <w:rsid w:val="00370A45"/>
    <w:rsid w:val="00371A14"/>
    <w:rsid w:val="00372BCD"/>
    <w:rsid w:val="00372FE1"/>
    <w:rsid w:val="003730D5"/>
    <w:rsid w:val="00373922"/>
    <w:rsid w:val="0037484B"/>
    <w:rsid w:val="00376467"/>
    <w:rsid w:val="00376482"/>
    <w:rsid w:val="00376770"/>
    <w:rsid w:val="003805B0"/>
    <w:rsid w:val="00380B04"/>
    <w:rsid w:val="0038105A"/>
    <w:rsid w:val="003816E2"/>
    <w:rsid w:val="00382555"/>
    <w:rsid w:val="00383F8C"/>
    <w:rsid w:val="00384766"/>
    <w:rsid w:val="003853DC"/>
    <w:rsid w:val="00385D5A"/>
    <w:rsid w:val="003868F6"/>
    <w:rsid w:val="0038781E"/>
    <w:rsid w:val="003904C4"/>
    <w:rsid w:val="00390C24"/>
    <w:rsid w:val="00391019"/>
    <w:rsid w:val="003922DB"/>
    <w:rsid w:val="00392646"/>
    <w:rsid w:val="00392AA8"/>
    <w:rsid w:val="003933DD"/>
    <w:rsid w:val="00393A29"/>
    <w:rsid w:val="00393F40"/>
    <w:rsid w:val="0039498A"/>
    <w:rsid w:val="00394FAE"/>
    <w:rsid w:val="0039550C"/>
    <w:rsid w:val="00396A63"/>
    <w:rsid w:val="003971FC"/>
    <w:rsid w:val="003A010D"/>
    <w:rsid w:val="003A1395"/>
    <w:rsid w:val="003A13BA"/>
    <w:rsid w:val="003A16EC"/>
    <w:rsid w:val="003A1AF2"/>
    <w:rsid w:val="003A2BF4"/>
    <w:rsid w:val="003A3192"/>
    <w:rsid w:val="003A3528"/>
    <w:rsid w:val="003A3C5B"/>
    <w:rsid w:val="003A3D8F"/>
    <w:rsid w:val="003A42D8"/>
    <w:rsid w:val="003A495F"/>
    <w:rsid w:val="003A4BA2"/>
    <w:rsid w:val="003A5BD5"/>
    <w:rsid w:val="003A6282"/>
    <w:rsid w:val="003A64C5"/>
    <w:rsid w:val="003A674A"/>
    <w:rsid w:val="003A78FD"/>
    <w:rsid w:val="003B210B"/>
    <w:rsid w:val="003B230B"/>
    <w:rsid w:val="003B246D"/>
    <w:rsid w:val="003B4C28"/>
    <w:rsid w:val="003B4DB0"/>
    <w:rsid w:val="003B5602"/>
    <w:rsid w:val="003B5C9C"/>
    <w:rsid w:val="003B5DA3"/>
    <w:rsid w:val="003B79E1"/>
    <w:rsid w:val="003C0BBD"/>
    <w:rsid w:val="003C112F"/>
    <w:rsid w:val="003C133F"/>
    <w:rsid w:val="003C2907"/>
    <w:rsid w:val="003C3E39"/>
    <w:rsid w:val="003C46EF"/>
    <w:rsid w:val="003C5416"/>
    <w:rsid w:val="003C5C08"/>
    <w:rsid w:val="003C6374"/>
    <w:rsid w:val="003C6A4C"/>
    <w:rsid w:val="003C6DE1"/>
    <w:rsid w:val="003C74FA"/>
    <w:rsid w:val="003D0143"/>
    <w:rsid w:val="003D1116"/>
    <w:rsid w:val="003D2C3B"/>
    <w:rsid w:val="003D30D6"/>
    <w:rsid w:val="003D535E"/>
    <w:rsid w:val="003D6BB1"/>
    <w:rsid w:val="003D7232"/>
    <w:rsid w:val="003D7AC3"/>
    <w:rsid w:val="003E0492"/>
    <w:rsid w:val="003E2A34"/>
    <w:rsid w:val="003E3D47"/>
    <w:rsid w:val="003E450B"/>
    <w:rsid w:val="003E4ED4"/>
    <w:rsid w:val="003E53E2"/>
    <w:rsid w:val="003E53E9"/>
    <w:rsid w:val="003E5F53"/>
    <w:rsid w:val="003E6F47"/>
    <w:rsid w:val="003E7D35"/>
    <w:rsid w:val="003F1DF0"/>
    <w:rsid w:val="003F2504"/>
    <w:rsid w:val="003F2DB6"/>
    <w:rsid w:val="003F370E"/>
    <w:rsid w:val="003F4646"/>
    <w:rsid w:val="003F525F"/>
    <w:rsid w:val="003F5A55"/>
    <w:rsid w:val="003F5C41"/>
    <w:rsid w:val="003F5FB2"/>
    <w:rsid w:val="003F6A44"/>
    <w:rsid w:val="003F6F9E"/>
    <w:rsid w:val="00401AF4"/>
    <w:rsid w:val="00401FB2"/>
    <w:rsid w:val="00402394"/>
    <w:rsid w:val="00403D79"/>
    <w:rsid w:val="0040529A"/>
    <w:rsid w:val="0040595D"/>
    <w:rsid w:val="004059F6"/>
    <w:rsid w:val="0040626B"/>
    <w:rsid w:val="00406741"/>
    <w:rsid w:val="00407D9D"/>
    <w:rsid w:val="00410A65"/>
    <w:rsid w:val="004125FC"/>
    <w:rsid w:val="0041292D"/>
    <w:rsid w:val="00413002"/>
    <w:rsid w:val="00413237"/>
    <w:rsid w:val="0041446B"/>
    <w:rsid w:val="00415BE6"/>
    <w:rsid w:val="004204E5"/>
    <w:rsid w:val="00420C6C"/>
    <w:rsid w:val="00420FA2"/>
    <w:rsid w:val="00421122"/>
    <w:rsid w:val="00421D98"/>
    <w:rsid w:val="004225C3"/>
    <w:rsid w:val="00424780"/>
    <w:rsid w:val="00425966"/>
    <w:rsid w:val="00426123"/>
    <w:rsid w:val="0042640B"/>
    <w:rsid w:val="00426EBC"/>
    <w:rsid w:val="00427019"/>
    <w:rsid w:val="004270BF"/>
    <w:rsid w:val="00431FFE"/>
    <w:rsid w:val="004322DE"/>
    <w:rsid w:val="004328F7"/>
    <w:rsid w:val="00432FA8"/>
    <w:rsid w:val="00434B7A"/>
    <w:rsid w:val="00436A12"/>
    <w:rsid w:val="00436AAD"/>
    <w:rsid w:val="00437433"/>
    <w:rsid w:val="00437649"/>
    <w:rsid w:val="004405A2"/>
    <w:rsid w:val="004408A1"/>
    <w:rsid w:val="004417BD"/>
    <w:rsid w:val="00441CE8"/>
    <w:rsid w:val="00441E28"/>
    <w:rsid w:val="0044248F"/>
    <w:rsid w:val="00443A43"/>
    <w:rsid w:val="004448B5"/>
    <w:rsid w:val="00444D96"/>
    <w:rsid w:val="0044508F"/>
    <w:rsid w:val="00445400"/>
    <w:rsid w:val="00445AC3"/>
    <w:rsid w:val="00445EBD"/>
    <w:rsid w:val="00446F54"/>
    <w:rsid w:val="0044728B"/>
    <w:rsid w:val="004474A7"/>
    <w:rsid w:val="004475A5"/>
    <w:rsid w:val="00450B76"/>
    <w:rsid w:val="00450EA3"/>
    <w:rsid w:val="004514AD"/>
    <w:rsid w:val="0045205E"/>
    <w:rsid w:val="004523F0"/>
    <w:rsid w:val="00452483"/>
    <w:rsid w:val="00452A3C"/>
    <w:rsid w:val="00453322"/>
    <w:rsid w:val="004576B5"/>
    <w:rsid w:val="0046174A"/>
    <w:rsid w:val="004628E9"/>
    <w:rsid w:val="0046383F"/>
    <w:rsid w:val="0046415C"/>
    <w:rsid w:val="00464B47"/>
    <w:rsid w:val="00465006"/>
    <w:rsid w:val="004652A7"/>
    <w:rsid w:val="00465355"/>
    <w:rsid w:val="00465E41"/>
    <w:rsid w:val="004674BA"/>
    <w:rsid w:val="00467941"/>
    <w:rsid w:val="00473216"/>
    <w:rsid w:val="00473AF5"/>
    <w:rsid w:val="00474216"/>
    <w:rsid w:val="00476143"/>
    <w:rsid w:val="0047672D"/>
    <w:rsid w:val="004774FB"/>
    <w:rsid w:val="0047795F"/>
    <w:rsid w:val="00477A34"/>
    <w:rsid w:val="00477A38"/>
    <w:rsid w:val="004805B1"/>
    <w:rsid w:val="00480A2A"/>
    <w:rsid w:val="00480C00"/>
    <w:rsid w:val="004810BA"/>
    <w:rsid w:val="00481817"/>
    <w:rsid w:val="00481AE6"/>
    <w:rsid w:val="00483C2C"/>
    <w:rsid w:val="0048527F"/>
    <w:rsid w:val="00486A6D"/>
    <w:rsid w:val="00486C4C"/>
    <w:rsid w:val="0048720B"/>
    <w:rsid w:val="00487D26"/>
    <w:rsid w:val="00487E9E"/>
    <w:rsid w:val="004913E2"/>
    <w:rsid w:val="00491C9C"/>
    <w:rsid w:val="00493212"/>
    <w:rsid w:val="004961C5"/>
    <w:rsid w:val="00496C28"/>
    <w:rsid w:val="0049726F"/>
    <w:rsid w:val="0049796B"/>
    <w:rsid w:val="004A1055"/>
    <w:rsid w:val="004A218E"/>
    <w:rsid w:val="004A2F4B"/>
    <w:rsid w:val="004A31A3"/>
    <w:rsid w:val="004A3460"/>
    <w:rsid w:val="004A361C"/>
    <w:rsid w:val="004A3FFB"/>
    <w:rsid w:val="004A4D14"/>
    <w:rsid w:val="004A50CD"/>
    <w:rsid w:val="004A634B"/>
    <w:rsid w:val="004A6559"/>
    <w:rsid w:val="004A6C6E"/>
    <w:rsid w:val="004A784B"/>
    <w:rsid w:val="004A794A"/>
    <w:rsid w:val="004B0C61"/>
    <w:rsid w:val="004B0D16"/>
    <w:rsid w:val="004B1063"/>
    <w:rsid w:val="004B24BE"/>
    <w:rsid w:val="004B2769"/>
    <w:rsid w:val="004B298C"/>
    <w:rsid w:val="004B3075"/>
    <w:rsid w:val="004B3592"/>
    <w:rsid w:val="004B386C"/>
    <w:rsid w:val="004B462E"/>
    <w:rsid w:val="004B533D"/>
    <w:rsid w:val="004B58A5"/>
    <w:rsid w:val="004B5A49"/>
    <w:rsid w:val="004B7FA6"/>
    <w:rsid w:val="004C01C6"/>
    <w:rsid w:val="004C0C44"/>
    <w:rsid w:val="004C1CDC"/>
    <w:rsid w:val="004C2139"/>
    <w:rsid w:val="004C2510"/>
    <w:rsid w:val="004C252A"/>
    <w:rsid w:val="004C3153"/>
    <w:rsid w:val="004C3CEB"/>
    <w:rsid w:val="004C57DA"/>
    <w:rsid w:val="004C67E6"/>
    <w:rsid w:val="004C7477"/>
    <w:rsid w:val="004C7956"/>
    <w:rsid w:val="004D0CC7"/>
    <w:rsid w:val="004D0D87"/>
    <w:rsid w:val="004D14A5"/>
    <w:rsid w:val="004D1ADB"/>
    <w:rsid w:val="004D2078"/>
    <w:rsid w:val="004D24D7"/>
    <w:rsid w:val="004D3F92"/>
    <w:rsid w:val="004D431F"/>
    <w:rsid w:val="004D4FB2"/>
    <w:rsid w:val="004D5704"/>
    <w:rsid w:val="004D58B0"/>
    <w:rsid w:val="004D6005"/>
    <w:rsid w:val="004D614F"/>
    <w:rsid w:val="004D61B0"/>
    <w:rsid w:val="004D72EC"/>
    <w:rsid w:val="004E1BBA"/>
    <w:rsid w:val="004E2D51"/>
    <w:rsid w:val="004E37C0"/>
    <w:rsid w:val="004E3B3C"/>
    <w:rsid w:val="004E45C4"/>
    <w:rsid w:val="004E4630"/>
    <w:rsid w:val="004E5558"/>
    <w:rsid w:val="004E5D1B"/>
    <w:rsid w:val="004E6BFF"/>
    <w:rsid w:val="004E71C7"/>
    <w:rsid w:val="004E766A"/>
    <w:rsid w:val="004F0947"/>
    <w:rsid w:val="004F2385"/>
    <w:rsid w:val="004F2657"/>
    <w:rsid w:val="004F2A76"/>
    <w:rsid w:val="004F309A"/>
    <w:rsid w:val="004F4FF2"/>
    <w:rsid w:val="004F584F"/>
    <w:rsid w:val="004F6913"/>
    <w:rsid w:val="004F77C5"/>
    <w:rsid w:val="004F79BE"/>
    <w:rsid w:val="004F79F6"/>
    <w:rsid w:val="004F7CEC"/>
    <w:rsid w:val="00500E9C"/>
    <w:rsid w:val="005011EE"/>
    <w:rsid w:val="00501FB2"/>
    <w:rsid w:val="00502910"/>
    <w:rsid w:val="00502AB5"/>
    <w:rsid w:val="005034EC"/>
    <w:rsid w:val="0050397A"/>
    <w:rsid w:val="005047BB"/>
    <w:rsid w:val="0050505E"/>
    <w:rsid w:val="00505E5D"/>
    <w:rsid w:val="0050639E"/>
    <w:rsid w:val="00506888"/>
    <w:rsid w:val="00507BAF"/>
    <w:rsid w:val="00507CDB"/>
    <w:rsid w:val="00510F4D"/>
    <w:rsid w:val="0051220E"/>
    <w:rsid w:val="00513625"/>
    <w:rsid w:val="00516250"/>
    <w:rsid w:val="005163D0"/>
    <w:rsid w:val="005167C5"/>
    <w:rsid w:val="00522B41"/>
    <w:rsid w:val="00522BAA"/>
    <w:rsid w:val="00522D94"/>
    <w:rsid w:val="005234E0"/>
    <w:rsid w:val="00523C61"/>
    <w:rsid w:val="00524615"/>
    <w:rsid w:val="0052474C"/>
    <w:rsid w:val="00524C5F"/>
    <w:rsid w:val="00527820"/>
    <w:rsid w:val="00530990"/>
    <w:rsid w:val="005309FF"/>
    <w:rsid w:val="00530DD5"/>
    <w:rsid w:val="005312BB"/>
    <w:rsid w:val="005321BC"/>
    <w:rsid w:val="00532635"/>
    <w:rsid w:val="005327C5"/>
    <w:rsid w:val="00532DAA"/>
    <w:rsid w:val="00532DAB"/>
    <w:rsid w:val="005331A5"/>
    <w:rsid w:val="005331B1"/>
    <w:rsid w:val="00533C0D"/>
    <w:rsid w:val="00533F3A"/>
    <w:rsid w:val="00536B8B"/>
    <w:rsid w:val="005375D3"/>
    <w:rsid w:val="00537BFD"/>
    <w:rsid w:val="00541335"/>
    <w:rsid w:val="0054356E"/>
    <w:rsid w:val="00543B69"/>
    <w:rsid w:val="00544D05"/>
    <w:rsid w:val="005450B2"/>
    <w:rsid w:val="00545396"/>
    <w:rsid w:val="00545CE7"/>
    <w:rsid w:val="005466B6"/>
    <w:rsid w:val="005466D1"/>
    <w:rsid w:val="005479A2"/>
    <w:rsid w:val="005479A6"/>
    <w:rsid w:val="00551565"/>
    <w:rsid w:val="0055269D"/>
    <w:rsid w:val="00552B3B"/>
    <w:rsid w:val="00552B55"/>
    <w:rsid w:val="00552CDC"/>
    <w:rsid w:val="00553670"/>
    <w:rsid w:val="00553A57"/>
    <w:rsid w:val="00554BEF"/>
    <w:rsid w:val="005555EB"/>
    <w:rsid w:val="00555F51"/>
    <w:rsid w:val="00556662"/>
    <w:rsid w:val="00556BAE"/>
    <w:rsid w:val="00560375"/>
    <w:rsid w:val="00560D65"/>
    <w:rsid w:val="00560D6D"/>
    <w:rsid w:val="00561B57"/>
    <w:rsid w:val="0056235B"/>
    <w:rsid w:val="00562EDE"/>
    <w:rsid w:val="0056332B"/>
    <w:rsid w:val="00564B0E"/>
    <w:rsid w:val="00566115"/>
    <w:rsid w:val="00566A87"/>
    <w:rsid w:val="00567065"/>
    <w:rsid w:val="005674BC"/>
    <w:rsid w:val="00567534"/>
    <w:rsid w:val="005700F7"/>
    <w:rsid w:val="00570223"/>
    <w:rsid w:val="0057058F"/>
    <w:rsid w:val="00570FA8"/>
    <w:rsid w:val="0057133C"/>
    <w:rsid w:val="005716DE"/>
    <w:rsid w:val="00571AD7"/>
    <w:rsid w:val="0057247C"/>
    <w:rsid w:val="00572565"/>
    <w:rsid w:val="0057293E"/>
    <w:rsid w:val="00573200"/>
    <w:rsid w:val="00573DAB"/>
    <w:rsid w:val="00573F0D"/>
    <w:rsid w:val="00574CA2"/>
    <w:rsid w:val="005751B9"/>
    <w:rsid w:val="00576506"/>
    <w:rsid w:val="00577865"/>
    <w:rsid w:val="0058075E"/>
    <w:rsid w:val="00581063"/>
    <w:rsid w:val="00581746"/>
    <w:rsid w:val="00581B99"/>
    <w:rsid w:val="00581D85"/>
    <w:rsid w:val="00581F5F"/>
    <w:rsid w:val="005825B4"/>
    <w:rsid w:val="00582F16"/>
    <w:rsid w:val="00584003"/>
    <w:rsid w:val="005840CA"/>
    <w:rsid w:val="00584D10"/>
    <w:rsid w:val="00584E36"/>
    <w:rsid w:val="00585202"/>
    <w:rsid w:val="00586143"/>
    <w:rsid w:val="00586327"/>
    <w:rsid w:val="005906A6"/>
    <w:rsid w:val="0059082E"/>
    <w:rsid w:val="00590985"/>
    <w:rsid w:val="005909A1"/>
    <w:rsid w:val="00591202"/>
    <w:rsid w:val="00591764"/>
    <w:rsid w:val="00591D5A"/>
    <w:rsid w:val="00593020"/>
    <w:rsid w:val="00593311"/>
    <w:rsid w:val="00594C92"/>
    <w:rsid w:val="005956B7"/>
    <w:rsid w:val="00597237"/>
    <w:rsid w:val="005A043D"/>
    <w:rsid w:val="005A05CF"/>
    <w:rsid w:val="005A208B"/>
    <w:rsid w:val="005A2D9E"/>
    <w:rsid w:val="005A306B"/>
    <w:rsid w:val="005A4949"/>
    <w:rsid w:val="005A4E2C"/>
    <w:rsid w:val="005A50BA"/>
    <w:rsid w:val="005A58A7"/>
    <w:rsid w:val="005A5D1F"/>
    <w:rsid w:val="005A6424"/>
    <w:rsid w:val="005A64CB"/>
    <w:rsid w:val="005A7243"/>
    <w:rsid w:val="005A7B32"/>
    <w:rsid w:val="005A7FF5"/>
    <w:rsid w:val="005B07B7"/>
    <w:rsid w:val="005B08FE"/>
    <w:rsid w:val="005B2EC0"/>
    <w:rsid w:val="005B35D5"/>
    <w:rsid w:val="005B5A8A"/>
    <w:rsid w:val="005B62C0"/>
    <w:rsid w:val="005B7205"/>
    <w:rsid w:val="005C04FB"/>
    <w:rsid w:val="005C2B03"/>
    <w:rsid w:val="005C4AD3"/>
    <w:rsid w:val="005C527A"/>
    <w:rsid w:val="005C6532"/>
    <w:rsid w:val="005C70F8"/>
    <w:rsid w:val="005D0664"/>
    <w:rsid w:val="005D085C"/>
    <w:rsid w:val="005D0B87"/>
    <w:rsid w:val="005D1AF7"/>
    <w:rsid w:val="005D28A9"/>
    <w:rsid w:val="005D353D"/>
    <w:rsid w:val="005D3739"/>
    <w:rsid w:val="005D3B53"/>
    <w:rsid w:val="005D537E"/>
    <w:rsid w:val="005D76CC"/>
    <w:rsid w:val="005E0595"/>
    <w:rsid w:val="005E0B2D"/>
    <w:rsid w:val="005E1DFF"/>
    <w:rsid w:val="005E28DC"/>
    <w:rsid w:val="005E509F"/>
    <w:rsid w:val="005E6209"/>
    <w:rsid w:val="005E6278"/>
    <w:rsid w:val="005E65B4"/>
    <w:rsid w:val="005E73F6"/>
    <w:rsid w:val="005F0CA3"/>
    <w:rsid w:val="005F16D9"/>
    <w:rsid w:val="005F34A3"/>
    <w:rsid w:val="005F382C"/>
    <w:rsid w:val="005F3D0E"/>
    <w:rsid w:val="005F4278"/>
    <w:rsid w:val="005F4C11"/>
    <w:rsid w:val="005F5398"/>
    <w:rsid w:val="005F5DA9"/>
    <w:rsid w:val="005F6185"/>
    <w:rsid w:val="005F66BD"/>
    <w:rsid w:val="005F7922"/>
    <w:rsid w:val="00601418"/>
    <w:rsid w:val="00602853"/>
    <w:rsid w:val="00602BEF"/>
    <w:rsid w:val="00602CC5"/>
    <w:rsid w:val="00603407"/>
    <w:rsid w:val="00604275"/>
    <w:rsid w:val="00607356"/>
    <w:rsid w:val="00611BF3"/>
    <w:rsid w:val="00611D92"/>
    <w:rsid w:val="00612CF0"/>
    <w:rsid w:val="00613014"/>
    <w:rsid w:val="0061440C"/>
    <w:rsid w:val="006166E6"/>
    <w:rsid w:val="0061714C"/>
    <w:rsid w:val="0061735B"/>
    <w:rsid w:val="00620515"/>
    <w:rsid w:val="00620CEE"/>
    <w:rsid w:val="0062163D"/>
    <w:rsid w:val="0062183C"/>
    <w:rsid w:val="00623EC0"/>
    <w:rsid w:val="00624479"/>
    <w:rsid w:val="006248D4"/>
    <w:rsid w:val="0062522A"/>
    <w:rsid w:val="0062587B"/>
    <w:rsid w:val="006261B9"/>
    <w:rsid w:val="006267B8"/>
    <w:rsid w:val="00626C90"/>
    <w:rsid w:val="00627134"/>
    <w:rsid w:val="006277E1"/>
    <w:rsid w:val="00627A3E"/>
    <w:rsid w:val="00627B18"/>
    <w:rsid w:val="00627FC5"/>
    <w:rsid w:val="0063214D"/>
    <w:rsid w:val="006323AF"/>
    <w:rsid w:val="00633DB0"/>
    <w:rsid w:val="00634690"/>
    <w:rsid w:val="00635ADB"/>
    <w:rsid w:val="00636584"/>
    <w:rsid w:val="006377EB"/>
    <w:rsid w:val="0064003E"/>
    <w:rsid w:val="00643164"/>
    <w:rsid w:val="006431B6"/>
    <w:rsid w:val="00644134"/>
    <w:rsid w:val="00644669"/>
    <w:rsid w:val="00644E85"/>
    <w:rsid w:val="006452F7"/>
    <w:rsid w:val="00646653"/>
    <w:rsid w:val="006502B4"/>
    <w:rsid w:val="00650AB1"/>
    <w:rsid w:val="00651419"/>
    <w:rsid w:val="00651D38"/>
    <w:rsid w:val="0065243F"/>
    <w:rsid w:val="0065380E"/>
    <w:rsid w:val="006544E2"/>
    <w:rsid w:val="006547F2"/>
    <w:rsid w:val="0065585B"/>
    <w:rsid w:val="00655C58"/>
    <w:rsid w:val="00657A58"/>
    <w:rsid w:val="00657B46"/>
    <w:rsid w:val="00657D4A"/>
    <w:rsid w:val="00657EE7"/>
    <w:rsid w:val="00663177"/>
    <w:rsid w:val="00663AD3"/>
    <w:rsid w:val="00666F2D"/>
    <w:rsid w:val="00667309"/>
    <w:rsid w:val="00667573"/>
    <w:rsid w:val="006675CE"/>
    <w:rsid w:val="00670BD4"/>
    <w:rsid w:val="00671017"/>
    <w:rsid w:val="00671B51"/>
    <w:rsid w:val="006738E9"/>
    <w:rsid w:val="00673DA0"/>
    <w:rsid w:val="00674020"/>
    <w:rsid w:val="006742AB"/>
    <w:rsid w:val="00675604"/>
    <w:rsid w:val="0067572A"/>
    <w:rsid w:val="00675DF2"/>
    <w:rsid w:val="00676D39"/>
    <w:rsid w:val="006776CD"/>
    <w:rsid w:val="00681829"/>
    <w:rsid w:val="00681888"/>
    <w:rsid w:val="0068203A"/>
    <w:rsid w:val="00682C36"/>
    <w:rsid w:val="006830D4"/>
    <w:rsid w:val="00683267"/>
    <w:rsid w:val="0068336F"/>
    <w:rsid w:val="0068340B"/>
    <w:rsid w:val="006852FA"/>
    <w:rsid w:val="006871AA"/>
    <w:rsid w:val="00687554"/>
    <w:rsid w:val="006908CE"/>
    <w:rsid w:val="00690986"/>
    <w:rsid w:val="00690A2E"/>
    <w:rsid w:val="00692E84"/>
    <w:rsid w:val="00693B4C"/>
    <w:rsid w:val="00693CFE"/>
    <w:rsid w:val="00695A78"/>
    <w:rsid w:val="00696174"/>
    <w:rsid w:val="00697758"/>
    <w:rsid w:val="006978A2"/>
    <w:rsid w:val="00697CC5"/>
    <w:rsid w:val="006A0476"/>
    <w:rsid w:val="006A0C83"/>
    <w:rsid w:val="006A0F3B"/>
    <w:rsid w:val="006A28D6"/>
    <w:rsid w:val="006A2DE4"/>
    <w:rsid w:val="006A2F0E"/>
    <w:rsid w:val="006A39F8"/>
    <w:rsid w:val="006A3C30"/>
    <w:rsid w:val="006A4A91"/>
    <w:rsid w:val="006A4CAD"/>
    <w:rsid w:val="006A5270"/>
    <w:rsid w:val="006B08D5"/>
    <w:rsid w:val="006B0964"/>
    <w:rsid w:val="006B1ABC"/>
    <w:rsid w:val="006B22F8"/>
    <w:rsid w:val="006B23DE"/>
    <w:rsid w:val="006B347B"/>
    <w:rsid w:val="006B3805"/>
    <w:rsid w:val="006B3D76"/>
    <w:rsid w:val="006B4AF9"/>
    <w:rsid w:val="006B4C69"/>
    <w:rsid w:val="006B4FF8"/>
    <w:rsid w:val="006B5606"/>
    <w:rsid w:val="006B5851"/>
    <w:rsid w:val="006B5908"/>
    <w:rsid w:val="006B625B"/>
    <w:rsid w:val="006B6579"/>
    <w:rsid w:val="006B67BD"/>
    <w:rsid w:val="006B6869"/>
    <w:rsid w:val="006B7492"/>
    <w:rsid w:val="006C041B"/>
    <w:rsid w:val="006C0E79"/>
    <w:rsid w:val="006C2C68"/>
    <w:rsid w:val="006C309C"/>
    <w:rsid w:val="006C34B2"/>
    <w:rsid w:val="006C376C"/>
    <w:rsid w:val="006C3C31"/>
    <w:rsid w:val="006C3D4E"/>
    <w:rsid w:val="006C6318"/>
    <w:rsid w:val="006C7CA5"/>
    <w:rsid w:val="006D0FF4"/>
    <w:rsid w:val="006D22C4"/>
    <w:rsid w:val="006D3C0F"/>
    <w:rsid w:val="006D591F"/>
    <w:rsid w:val="006D721D"/>
    <w:rsid w:val="006D7228"/>
    <w:rsid w:val="006D7B53"/>
    <w:rsid w:val="006E0855"/>
    <w:rsid w:val="006E19C0"/>
    <w:rsid w:val="006E313F"/>
    <w:rsid w:val="006E4201"/>
    <w:rsid w:val="006E7464"/>
    <w:rsid w:val="006E7D26"/>
    <w:rsid w:val="006F0E26"/>
    <w:rsid w:val="006F20A2"/>
    <w:rsid w:val="006F3522"/>
    <w:rsid w:val="006F3CB2"/>
    <w:rsid w:val="006F451D"/>
    <w:rsid w:val="006F4F79"/>
    <w:rsid w:val="006F59C0"/>
    <w:rsid w:val="0070036B"/>
    <w:rsid w:val="00700611"/>
    <w:rsid w:val="00700667"/>
    <w:rsid w:val="00700722"/>
    <w:rsid w:val="007037E8"/>
    <w:rsid w:val="00703FC8"/>
    <w:rsid w:val="0070525C"/>
    <w:rsid w:val="00706448"/>
    <w:rsid w:val="00706896"/>
    <w:rsid w:val="0070722B"/>
    <w:rsid w:val="00710DF7"/>
    <w:rsid w:val="007113CB"/>
    <w:rsid w:val="00711522"/>
    <w:rsid w:val="00712E02"/>
    <w:rsid w:val="00713730"/>
    <w:rsid w:val="00714123"/>
    <w:rsid w:val="00714F5E"/>
    <w:rsid w:val="00715350"/>
    <w:rsid w:val="0071613D"/>
    <w:rsid w:val="00716D62"/>
    <w:rsid w:val="007174E0"/>
    <w:rsid w:val="007177E1"/>
    <w:rsid w:val="007200B4"/>
    <w:rsid w:val="007215CC"/>
    <w:rsid w:val="007216C2"/>
    <w:rsid w:val="007219FE"/>
    <w:rsid w:val="00722B3F"/>
    <w:rsid w:val="00726630"/>
    <w:rsid w:val="007272EB"/>
    <w:rsid w:val="00727528"/>
    <w:rsid w:val="00727AEF"/>
    <w:rsid w:val="0073036A"/>
    <w:rsid w:val="00730EB4"/>
    <w:rsid w:val="007317EB"/>
    <w:rsid w:val="00731D2F"/>
    <w:rsid w:val="007323FC"/>
    <w:rsid w:val="00732A04"/>
    <w:rsid w:val="00732C4C"/>
    <w:rsid w:val="00732E25"/>
    <w:rsid w:val="00733262"/>
    <w:rsid w:val="00733375"/>
    <w:rsid w:val="00733BF7"/>
    <w:rsid w:val="00733CFE"/>
    <w:rsid w:val="00733E14"/>
    <w:rsid w:val="00734590"/>
    <w:rsid w:val="0073481B"/>
    <w:rsid w:val="00734E38"/>
    <w:rsid w:val="007359B9"/>
    <w:rsid w:val="00735A4A"/>
    <w:rsid w:val="0073702B"/>
    <w:rsid w:val="007372C8"/>
    <w:rsid w:val="0074000E"/>
    <w:rsid w:val="0074020F"/>
    <w:rsid w:val="00741C17"/>
    <w:rsid w:val="00741F70"/>
    <w:rsid w:val="00742349"/>
    <w:rsid w:val="007436A8"/>
    <w:rsid w:val="00743A3E"/>
    <w:rsid w:val="0074435B"/>
    <w:rsid w:val="00746043"/>
    <w:rsid w:val="00746A07"/>
    <w:rsid w:val="00746A0D"/>
    <w:rsid w:val="00747AB4"/>
    <w:rsid w:val="007502A6"/>
    <w:rsid w:val="00750649"/>
    <w:rsid w:val="00752CC1"/>
    <w:rsid w:val="00753A42"/>
    <w:rsid w:val="00753EDE"/>
    <w:rsid w:val="00754E64"/>
    <w:rsid w:val="00755764"/>
    <w:rsid w:val="007559E8"/>
    <w:rsid w:val="00755D37"/>
    <w:rsid w:val="007576F9"/>
    <w:rsid w:val="0076016D"/>
    <w:rsid w:val="00760C2F"/>
    <w:rsid w:val="0076162B"/>
    <w:rsid w:val="00762608"/>
    <w:rsid w:val="007629B1"/>
    <w:rsid w:val="00762A10"/>
    <w:rsid w:val="00763892"/>
    <w:rsid w:val="007644B6"/>
    <w:rsid w:val="00764A7D"/>
    <w:rsid w:val="00765DE8"/>
    <w:rsid w:val="00766412"/>
    <w:rsid w:val="007664E6"/>
    <w:rsid w:val="00766CAF"/>
    <w:rsid w:val="00766DB5"/>
    <w:rsid w:val="007703FE"/>
    <w:rsid w:val="00772350"/>
    <w:rsid w:val="0077284F"/>
    <w:rsid w:val="007728E6"/>
    <w:rsid w:val="0077397D"/>
    <w:rsid w:val="007758D0"/>
    <w:rsid w:val="00777D75"/>
    <w:rsid w:val="0078266A"/>
    <w:rsid w:val="0078379B"/>
    <w:rsid w:val="00783C60"/>
    <w:rsid w:val="007842B6"/>
    <w:rsid w:val="007846C2"/>
    <w:rsid w:val="00784708"/>
    <w:rsid w:val="0078673C"/>
    <w:rsid w:val="00786B26"/>
    <w:rsid w:val="0078770A"/>
    <w:rsid w:val="00787CEB"/>
    <w:rsid w:val="00790252"/>
    <w:rsid w:val="007902D6"/>
    <w:rsid w:val="0079218A"/>
    <w:rsid w:val="007956F3"/>
    <w:rsid w:val="00795768"/>
    <w:rsid w:val="007A035A"/>
    <w:rsid w:val="007A0F21"/>
    <w:rsid w:val="007A1BDF"/>
    <w:rsid w:val="007A244A"/>
    <w:rsid w:val="007A2977"/>
    <w:rsid w:val="007A2FA7"/>
    <w:rsid w:val="007A34CF"/>
    <w:rsid w:val="007A4CB2"/>
    <w:rsid w:val="007A597A"/>
    <w:rsid w:val="007A5A5E"/>
    <w:rsid w:val="007A6D3D"/>
    <w:rsid w:val="007A711A"/>
    <w:rsid w:val="007B06CB"/>
    <w:rsid w:val="007B07EB"/>
    <w:rsid w:val="007B0966"/>
    <w:rsid w:val="007B0E76"/>
    <w:rsid w:val="007B2E1E"/>
    <w:rsid w:val="007B397A"/>
    <w:rsid w:val="007B49D4"/>
    <w:rsid w:val="007B5BE0"/>
    <w:rsid w:val="007B715F"/>
    <w:rsid w:val="007B754E"/>
    <w:rsid w:val="007C0757"/>
    <w:rsid w:val="007C286C"/>
    <w:rsid w:val="007C310B"/>
    <w:rsid w:val="007C3DFB"/>
    <w:rsid w:val="007C409C"/>
    <w:rsid w:val="007C4726"/>
    <w:rsid w:val="007C4E09"/>
    <w:rsid w:val="007C5A7D"/>
    <w:rsid w:val="007C7EA0"/>
    <w:rsid w:val="007D1676"/>
    <w:rsid w:val="007D172D"/>
    <w:rsid w:val="007D2715"/>
    <w:rsid w:val="007D2850"/>
    <w:rsid w:val="007D5352"/>
    <w:rsid w:val="007D7ADE"/>
    <w:rsid w:val="007E01DE"/>
    <w:rsid w:val="007E093B"/>
    <w:rsid w:val="007E0CE7"/>
    <w:rsid w:val="007E43E8"/>
    <w:rsid w:val="007E4A40"/>
    <w:rsid w:val="007E4FC2"/>
    <w:rsid w:val="007E5794"/>
    <w:rsid w:val="007E727D"/>
    <w:rsid w:val="007E7839"/>
    <w:rsid w:val="007E78F3"/>
    <w:rsid w:val="007F0443"/>
    <w:rsid w:val="007F0A9C"/>
    <w:rsid w:val="007F1743"/>
    <w:rsid w:val="007F1C51"/>
    <w:rsid w:val="007F2810"/>
    <w:rsid w:val="007F5B88"/>
    <w:rsid w:val="007F606C"/>
    <w:rsid w:val="007F6129"/>
    <w:rsid w:val="007F62E8"/>
    <w:rsid w:val="007F6835"/>
    <w:rsid w:val="007F686F"/>
    <w:rsid w:val="007F6D8E"/>
    <w:rsid w:val="007F7AB5"/>
    <w:rsid w:val="007F7FED"/>
    <w:rsid w:val="008006D0"/>
    <w:rsid w:val="00801542"/>
    <w:rsid w:val="008024D0"/>
    <w:rsid w:val="00803147"/>
    <w:rsid w:val="008034DB"/>
    <w:rsid w:val="0080388D"/>
    <w:rsid w:val="00804A91"/>
    <w:rsid w:val="00804C3F"/>
    <w:rsid w:val="00804F35"/>
    <w:rsid w:val="0080505B"/>
    <w:rsid w:val="0080531C"/>
    <w:rsid w:val="00806527"/>
    <w:rsid w:val="008068C0"/>
    <w:rsid w:val="00810A77"/>
    <w:rsid w:val="00811029"/>
    <w:rsid w:val="008115AA"/>
    <w:rsid w:val="00811785"/>
    <w:rsid w:val="0081396E"/>
    <w:rsid w:val="00813A89"/>
    <w:rsid w:val="00815573"/>
    <w:rsid w:val="00816282"/>
    <w:rsid w:val="00816457"/>
    <w:rsid w:val="008176EA"/>
    <w:rsid w:val="00820C10"/>
    <w:rsid w:val="00820D83"/>
    <w:rsid w:val="00820EC6"/>
    <w:rsid w:val="00821353"/>
    <w:rsid w:val="008223C0"/>
    <w:rsid w:val="0082380E"/>
    <w:rsid w:val="008239DB"/>
    <w:rsid w:val="00824193"/>
    <w:rsid w:val="0082474D"/>
    <w:rsid w:val="0082553B"/>
    <w:rsid w:val="0082599C"/>
    <w:rsid w:val="00825D68"/>
    <w:rsid w:val="00826E54"/>
    <w:rsid w:val="00827139"/>
    <w:rsid w:val="00827571"/>
    <w:rsid w:val="00827FBD"/>
    <w:rsid w:val="00830337"/>
    <w:rsid w:val="00830716"/>
    <w:rsid w:val="00830E6D"/>
    <w:rsid w:val="00830FF7"/>
    <w:rsid w:val="008319E0"/>
    <w:rsid w:val="00831D57"/>
    <w:rsid w:val="008321A7"/>
    <w:rsid w:val="00833420"/>
    <w:rsid w:val="0083375A"/>
    <w:rsid w:val="008338BC"/>
    <w:rsid w:val="00836F83"/>
    <w:rsid w:val="00837167"/>
    <w:rsid w:val="00840F3F"/>
    <w:rsid w:val="008438D0"/>
    <w:rsid w:val="00844049"/>
    <w:rsid w:val="00845DF1"/>
    <w:rsid w:val="00847CD7"/>
    <w:rsid w:val="00850379"/>
    <w:rsid w:val="0085199D"/>
    <w:rsid w:val="00851C4D"/>
    <w:rsid w:val="00856939"/>
    <w:rsid w:val="00856C47"/>
    <w:rsid w:val="008601EF"/>
    <w:rsid w:val="00860252"/>
    <w:rsid w:val="00860DD1"/>
    <w:rsid w:val="008610B4"/>
    <w:rsid w:val="0086359B"/>
    <w:rsid w:val="0086387A"/>
    <w:rsid w:val="00864244"/>
    <w:rsid w:val="0086461F"/>
    <w:rsid w:val="00864BD8"/>
    <w:rsid w:val="00864D1C"/>
    <w:rsid w:val="00864DAD"/>
    <w:rsid w:val="00864E3E"/>
    <w:rsid w:val="00866709"/>
    <w:rsid w:val="008667F4"/>
    <w:rsid w:val="008668B4"/>
    <w:rsid w:val="00866AEC"/>
    <w:rsid w:val="00867B41"/>
    <w:rsid w:val="00867F39"/>
    <w:rsid w:val="00870775"/>
    <w:rsid w:val="0087133D"/>
    <w:rsid w:val="008723CE"/>
    <w:rsid w:val="0087240C"/>
    <w:rsid w:val="00873ADA"/>
    <w:rsid w:val="00873DCB"/>
    <w:rsid w:val="00875AEE"/>
    <w:rsid w:val="00875C55"/>
    <w:rsid w:val="00875EB5"/>
    <w:rsid w:val="008765F6"/>
    <w:rsid w:val="00877D86"/>
    <w:rsid w:val="008812E4"/>
    <w:rsid w:val="00881B80"/>
    <w:rsid w:val="00881BE8"/>
    <w:rsid w:val="00881CFA"/>
    <w:rsid w:val="0088344C"/>
    <w:rsid w:val="00885E03"/>
    <w:rsid w:val="008862AB"/>
    <w:rsid w:val="0088669A"/>
    <w:rsid w:val="00886F50"/>
    <w:rsid w:val="0088703D"/>
    <w:rsid w:val="00891E16"/>
    <w:rsid w:val="0089292E"/>
    <w:rsid w:val="00895DBF"/>
    <w:rsid w:val="008966BA"/>
    <w:rsid w:val="00896B90"/>
    <w:rsid w:val="008A02B0"/>
    <w:rsid w:val="008A068D"/>
    <w:rsid w:val="008A114E"/>
    <w:rsid w:val="008A2639"/>
    <w:rsid w:val="008A396D"/>
    <w:rsid w:val="008A410A"/>
    <w:rsid w:val="008A426A"/>
    <w:rsid w:val="008A7321"/>
    <w:rsid w:val="008B01C4"/>
    <w:rsid w:val="008B0717"/>
    <w:rsid w:val="008B1697"/>
    <w:rsid w:val="008B20F7"/>
    <w:rsid w:val="008B266E"/>
    <w:rsid w:val="008B5661"/>
    <w:rsid w:val="008B5A08"/>
    <w:rsid w:val="008B5B51"/>
    <w:rsid w:val="008B5BAB"/>
    <w:rsid w:val="008C005D"/>
    <w:rsid w:val="008C01D1"/>
    <w:rsid w:val="008C09CB"/>
    <w:rsid w:val="008C13A5"/>
    <w:rsid w:val="008C2323"/>
    <w:rsid w:val="008C34A3"/>
    <w:rsid w:val="008C3889"/>
    <w:rsid w:val="008C437E"/>
    <w:rsid w:val="008C4591"/>
    <w:rsid w:val="008C5071"/>
    <w:rsid w:val="008C539F"/>
    <w:rsid w:val="008C5EF2"/>
    <w:rsid w:val="008C5F28"/>
    <w:rsid w:val="008C61AA"/>
    <w:rsid w:val="008C67D9"/>
    <w:rsid w:val="008C7417"/>
    <w:rsid w:val="008C7636"/>
    <w:rsid w:val="008D0B92"/>
    <w:rsid w:val="008D1E46"/>
    <w:rsid w:val="008D3EA5"/>
    <w:rsid w:val="008D495B"/>
    <w:rsid w:val="008D6182"/>
    <w:rsid w:val="008D786A"/>
    <w:rsid w:val="008D7E3E"/>
    <w:rsid w:val="008E1ACB"/>
    <w:rsid w:val="008E1ACD"/>
    <w:rsid w:val="008E1D39"/>
    <w:rsid w:val="008E2458"/>
    <w:rsid w:val="008E273E"/>
    <w:rsid w:val="008E5BB4"/>
    <w:rsid w:val="008E6BF8"/>
    <w:rsid w:val="008E7312"/>
    <w:rsid w:val="008F06D8"/>
    <w:rsid w:val="008F0F4C"/>
    <w:rsid w:val="008F2C67"/>
    <w:rsid w:val="008F43A0"/>
    <w:rsid w:val="008F59BE"/>
    <w:rsid w:val="008F60CE"/>
    <w:rsid w:val="008F7006"/>
    <w:rsid w:val="008F7F97"/>
    <w:rsid w:val="00901A25"/>
    <w:rsid w:val="0090596F"/>
    <w:rsid w:val="009063C0"/>
    <w:rsid w:val="009065D5"/>
    <w:rsid w:val="00907A7B"/>
    <w:rsid w:val="00910151"/>
    <w:rsid w:val="00911197"/>
    <w:rsid w:val="0091137A"/>
    <w:rsid w:val="009134EE"/>
    <w:rsid w:val="00913814"/>
    <w:rsid w:val="0091449E"/>
    <w:rsid w:val="00914578"/>
    <w:rsid w:val="00920D46"/>
    <w:rsid w:val="009213E2"/>
    <w:rsid w:val="009222B8"/>
    <w:rsid w:val="0092277C"/>
    <w:rsid w:val="00922A2B"/>
    <w:rsid w:val="0092337F"/>
    <w:rsid w:val="00923DF9"/>
    <w:rsid w:val="00924168"/>
    <w:rsid w:val="009271F3"/>
    <w:rsid w:val="00930D0C"/>
    <w:rsid w:val="009339BF"/>
    <w:rsid w:val="00933C43"/>
    <w:rsid w:val="00935590"/>
    <w:rsid w:val="00935EED"/>
    <w:rsid w:val="00937567"/>
    <w:rsid w:val="009376A8"/>
    <w:rsid w:val="009378F4"/>
    <w:rsid w:val="009400C7"/>
    <w:rsid w:val="009444B6"/>
    <w:rsid w:val="009453FA"/>
    <w:rsid w:val="00946A4D"/>
    <w:rsid w:val="00946B5D"/>
    <w:rsid w:val="00947DDF"/>
    <w:rsid w:val="009507FC"/>
    <w:rsid w:val="00950DAB"/>
    <w:rsid w:val="00950E81"/>
    <w:rsid w:val="0095152E"/>
    <w:rsid w:val="0095339B"/>
    <w:rsid w:val="009539FC"/>
    <w:rsid w:val="00953D5C"/>
    <w:rsid w:val="00954896"/>
    <w:rsid w:val="009550A3"/>
    <w:rsid w:val="009558FB"/>
    <w:rsid w:val="00955BC5"/>
    <w:rsid w:val="00955BD3"/>
    <w:rsid w:val="0095689D"/>
    <w:rsid w:val="00956FC2"/>
    <w:rsid w:val="00961743"/>
    <w:rsid w:val="009656FF"/>
    <w:rsid w:val="00965AA8"/>
    <w:rsid w:val="00966633"/>
    <w:rsid w:val="00967A05"/>
    <w:rsid w:val="009704BC"/>
    <w:rsid w:val="00971041"/>
    <w:rsid w:val="00971CDE"/>
    <w:rsid w:val="00972645"/>
    <w:rsid w:val="00972BAC"/>
    <w:rsid w:val="00972CDD"/>
    <w:rsid w:val="00974E3E"/>
    <w:rsid w:val="00976803"/>
    <w:rsid w:val="00976DC2"/>
    <w:rsid w:val="0097771C"/>
    <w:rsid w:val="00980707"/>
    <w:rsid w:val="00980AF0"/>
    <w:rsid w:val="0098218C"/>
    <w:rsid w:val="00982263"/>
    <w:rsid w:val="009834B5"/>
    <w:rsid w:val="00984928"/>
    <w:rsid w:val="00985778"/>
    <w:rsid w:val="00985A7A"/>
    <w:rsid w:val="00985D70"/>
    <w:rsid w:val="00987383"/>
    <w:rsid w:val="0099034B"/>
    <w:rsid w:val="009908F0"/>
    <w:rsid w:val="0099093E"/>
    <w:rsid w:val="0099129D"/>
    <w:rsid w:val="00992D28"/>
    <w:rsid w:val="0099377C"/>
    <w:rsid w:val="00993896"/>
    <w:rsid w:val="00993BBF"/>
    <w:rsid w:val="0099411E"/>
    <w:rsid w:val="009967C8"/>
    <w:rsid w:val="00996DFD"/>
    <w:rsid w:val="00997148"/>
    <w:rsid w:val="00997387"/>
    <w:rsid w:val="009973AE"/>
    <w:rsid w:val="009A0194"/>
    <w:rsid w:val="009A1F84"/>
    <w:rsid w:val="009A218B"/>
    <w:rsid w:val="009A2879"/>
    <w:rsid w:val="009A3CF2"/>
    <w:rsid w:val="009A4597"/>
    <w:rsid w:val="009A4774"/>
    <w:rsid w:val="009A563C"/>
    <w:rsid w:val="009A56DD"/>
    <w:rsid w:val="009A582B"/>
    <w:rsid w:val="009A6F9D"/>
    <w:rsid w:val="009A746A"/>
    <w:rsid w:val="009B13CA"/>
    <w:rsid w:val="009B2719"/>
    <w:rsid w:val="009B2AEF"/>
    <w:rsid w:val="009B2E7D"/>
    <w:rsid w:val="009B2ED7"/>
    <w:rsid w:val="009B2FFE"/>
    <w:rsid w:val="009B31F6"/>
    <w:rsid w:val="009B392F"/>
    <w:rsid w:val="009B457B"/>
    <w:rsid w:val="009B4D2C"/>
    <w:rsid w:val="009C0108"/>
    <w:rsid w:val="009C0228"/>
    <w:rsid w:val="009C0288"/>
    <w:rsid w:val="009C05C9"/>
    <w:rsid w:val="009C17F3"/>
    <w:rsid w:val="009C4048"/>
    <w:rsid w:val="009C45C3"/>
    <w:rsid w:val="009C48EB"/>
    <w:rsid w:val="009C4E35"/>
    <w:rsid w:val="009C51EA"/>
    <w:rsid w:val="009C6252"/>
    <w:rsid w:val="009C7B8F"/>
    <w:rsid w:val="009D17B9"/>
    <w:rsid w:val="009D1CC0"/>
    <w:rsid w:val="009D26BC"/>
    <w:rsid w:val="009D3043"/>
    <w:rsid w:val="009D3237"/>
    <w:rsid w:val="009D32F4"/>
    <w:rsid w:val="009D38CE"/>
    <w:rsid w:val="009D3E6C"/>
    <w:rsid w:val="009D411A"/>
    <w:rsid w:val="009D5119"/>
    <w:rsid w:val="009D6176"/>
    <w:rsid w:val="009D64FE"/>
    <w:rsid w:val="009D7BEB"/>
    <w:rsid w:val="009E0189"/>
    <w:rsid w:val="009E0703"/>
    <w:rsid w:val="009E0867"/>
    <w:rsid w:val="009E1B64"/>
    <w:rsid w:val="009E238D"/>
    <w:rsid w:val="009E251B"/>
    <w:rsid w:val="009E27C5"/>
    <w:rsid w:val="009E3859"/>
    <w:rsid w:val="009E3E44"/>
    <w:rsid w:val="009E3E48"/>
    <w:rsid w:val="009E420A"/>
    <w:rsid w:val="009E488E"/>
    <w:rsid w:val="009E784C"/>
    <w:rsid w:val="009F15E9"/>
    <w:rsid w:val="009F465D"/>
    <w:rsid w:val="009F4BF2"/>
    <w:rsid w:val="009F5377"/>
    <w:rsid w:val="009F54AD"/>
    <w:rsid w:val="009F55AD"/>
    <w:rsid w:val="009F61A9"/>
    <w:rsid w:val="00A0133E"/>
    <w:rsid w:val="00A01C95"/>
    <w:rsid w:val="00A02165"/>
    <w:rsid w:val="00A03400"/>
    <w:rsid w:val="00A03BC7"/>
    <w:rsid w:val="00A04CFB"/>
    <w:rsid w:val="00A05405"/>
    <w:rsid w:val="00A05622"/>
    <w:rsid w:val="00A06240"/>
    <w:rsid w:val="00A0637D"/>
    <w:rsid w:val="00A07181"/>
    <w:rsid w:val="00A0727B"/>
    <w:rsid w:val="00A076A6"/>
    <w:rsid w:val="00A0784A"/>
    <w:rsid w:val="00A10477"/>
    <w:rsid w:val="00A104D5"/>
    <w:rsid w:val="00A106BA"/>
    <w:rsid w:val="00A10F92"/>
    <w:rsid w:val="00A11AF9"/>
    <w:rsid w:val="00A11EA7"/>
    <w:rsid w:val="00A122A7"/>
    <w:rsid w:val="00A12542"/>
    <w:rsid w:val="00A1342F"/>
    <w:rsid w:val="00A13628"/>
    <w:rsid w:val="00A13B8E"/>
    <w:rsid w:val="00A1426C"/>
    <w:rsid w:val="00A16038"/>
    <w:rsid w:val="00A16631"/>
    <w:rsid w:val="00A1747E"/>
    <w:rsid w:val="00A17620"/>
    <w:rsid w:val="00A179DE"/>
    <w:rsid w:val="00A17BD1"/>
    <w:rsid w:val="00A17CF6"/>
    <w:rsid w:val="00A202A6"/>
    <w:rsid w:val="00A2081D"/>
    <w:rsid w:val="00A212A5"/>
    <w:rsid w:val="00A21B05"/>
    <w:rsid w:val="00A22DF7"/>
    <w:rsid w:val="00A22FB5"/>
    <w:rsid w:val="00A26858"/>
    <w:rsid w:val="00A3059D"/>
    <w:rsid w:val="00A30E19"/>
    <w:rsid w:val="00A31CB5"/>
    <w:rsid w:val="00A32B53"/>
    <w:rsid w:val="00A32F99"/>
    <w:rsid w:val="00A33736"/>
    <w:rsid w:val="00A33B47"/>
    <w:rsid w:val="00A34332"/>
    <w:rsid w:val="00A367E0"/>
    <w:rsid w:val="00A37777"/>
    <w:rsid w:val="00A406CF"/>
    <w:rsid w:val="00A420EA"/>
    <w:rsid w:val="00A42D4D"/>
    <w:rsid w:val="00A435BE"/>
    <w:rsid w:val="00A4394D"/>
    <w:rsid w:val="00A44909"/>
    <w:rsid w:val="00A47195"/>
    <w:rsid w:val="00A501AA"/>
    <w:rsid w:val="00A504A3"/>
    <w:rsid w:val="00A512B2"/>
    <w:rsid w:val="00A5158F"/>
    <w:rsid w:val="00A524A0"/>
    <w:rsid w:val="00A526A5"/>
    <w:rsid w:val="00A52E01"/>
    <w:rsid w:val="00A5370E"/>
    <w:rsid w:val="00A53EE7"/>
    <w:rsid w:val="00A540AF"/>
    <w:rsid w:val="00A543D4"/>
    <w:rsid w:val="00A54720"/>
    <w:rsid w:val="00A5497F"/>
    <w:rsid w:val="00A558C3"/>
    <w:rsid w:val="00A60F06"/>
    <w:rsid w:val="00A6199F"/>
    <w:rsid w:val="00A61ECB"/>
    <w:rsid w:val="00A628B0"/>
    <w:rsid w:val="00A6345A"/>
    <w:rsid w:val="00A64C41"/>
    <w:rsid w:val="00A65F35"/>
    <w:rsid w:val="00A66A9D"/>
    <w:rsid w:val="00A67EF5"/>
    <w:rsid w:val="00A71517"/>
    <w:rsid w:val="00A716AC"/>
    <w:rsid w:val="00A72A6D"/>
    <w:rsid w:val="00A73A0E"/>
    <w:rsid w:val="00A74829"/>
    <w:rsid w:val="00A75CB5"/>
    <w:rsid w:val="00A76FCC"/>
    <w:rsid w:val="00A77180"/>
    <w:rsid w:val="00A80140"/>
    <w:rsid w:val="00A820C6"/>
    <w:rsid w:val="00A83B52"/>
    <w:rsid w:val="00A84974"/>
    <w:rsid w:val="00A85A22"/>
    <w:rsid w:val="00A85A42"/>
    <w:rsid w:val="00A86FEF"/>
    <w:rsid w:val="00A9208E"/>
    <w:rsid w:val="00A92514"/>
    <w:rsid w:val="00A92D2F"/>
    <w:rsid w:val="00A92E2E"/>
    <w:rsid w:val="00A935D3"/>
    <w:rsid w:val="00A936A8"/>
    <w:rsid w:val="00A95950"/>
    <w:rsid w:val="00A9606E"/>
    <w:rsid w:val="00A964E9"/>
    <w:rsid w:val="00A9670F"/>
    <w:rsid w:val="00AA0956"/>
    <w:rsid w:val="00AA2602"/>
    <w:rsid w:val="00AA2871"/>
    <w:rsid w:val="00AA521E"/>
    <w:rsid w:val="00AA546E"/>
    <w:rsid w:val="00AB001D"/>
    <w:rsid w:val="00AB0BAA"/>
    <w:rsid w:val="00AB0DB0"/>
    <w:rsid w:val="00AB1167"/>
    <w:rsid w:val="00AB361C"/>
    <w:rsid w:val="00AB3762"/>
    <w:rsid w:val="00AB3C7C"/>
    <w:rsid w:val="00AB4087"/>
    <w:rsid w:val="00AB4532"/>
    <w:rsid w:val="00AB544B"/>
    <w:rsid w:val="00AB5BCF"/>
    <w:rsid w:val="00AB7016"/>
    <w:rsid w:val="00AB7142"/>
    <w:rsid w:val="00AB7B32"/>
    <w:rsid w:val="00AB7C0D"/>
    <w:rsid w:val="00AC0AE3"/>
    <w:rsid w:val="00AC0BD3"/>
    <w:rsid w:val="00AC0DCD"/>
    <w:rsid w:val="00AC0EF3"/>
    <w:rsid w:val="00AC11A2"/>
    <w:rsid w:val="00AC1EBD"/>
    <w:rsid w:val="00AC1EF8"/>
    <w:rsid w:val="00AC2123"/>
    <w:rsid w:val="00AC2EE1"/>
    <w:rsid w:val="00AC4EBB"/>
    <w:rsid w:val="00AC5098"/>
    <w:rsid w:val="00AC5C0D"/>
    <w:rsid w:val="00AC60FC"/>
    <w:rsid w:val="00AC6A58"/>
    <w:rsid w:val="00AC6CE9"/>
    <w:rsid w:val="00AC7298"/>
    <w:rsid w:val="00AC733E"/>
    <w:rsid w:val="00AC7C28"/>
    <w:rsid w:val="00AD0FA6"/>
    <w:rsid w:val="00AD1AB3"/>
    <w:rsid w:val="00AD1BC4"/>
    <w:rsid w:val="00AD22CB"/>
    <w:rsid w:val="00AD28F5"/>
    <w:rsid w:val="00AD39CE"/>
    <w:rsid w:val="00AD4FDB"/>
    <w:rsid w:val="00AD697D"/>
    <w:rsid w:val="00AD6B52"/>
    <w:rsid w:val="00AD6DFA"/>
    <w:rsid w:val="00AD7C8D"/>
    <w:rsid w:val="00AE1355"/>
    <w:rsid w:val="00AE5B2C"/>
    <w:rsid w:val="00AE60D0"/>
    <w:rsid w:val="00AE695D"/>
    <w:rsid w:val="00AE7E59"/>
    <w:rsid w:val="00AE7ED7"/>
    <w:rsid w:val="00AF0B8F"/>
    <w:rsid w:val="00AF0E70"/>
    <w:rsid w:val="00AF1141"/>
    <w:rsid w:val="00AF19DC"/>
    <w:rsid w:val="00AF27A8"/>
    <w:rsid w:val="00AF352E"/>
    <w:rsid w:val="00AF3950"/>
    <w:rsid w:val="00AF3B84"/>
    <w:rsid w:val="00AF4592"/>
    <w:rsid w:val="00AF4B26"/>
    <w:rsid w:val="00AF4D61"/>
    <w:rsid w:val="00AF530E"/>
    <w:rsid w:val="00AF614B"/>
    <w:rsid w:val="00AF75E4"/>
    <w:rsid w:val="00B0086E"/>
    <w:rsid w:val="00B01245"/>
    <w:rsid w:val="00B0230C"/>
    <w:rsid w:val="00B02B34"/>
    <w:rsid w:val="00B04E15"/>
    <w:rsid w:val="00B0664C"/>
    <w:rsid w:val="00B06B58"/>
    <w:rsid w:val="00B07116"/>
    <w:rsid w:val="00B108B6"/>
    <w:rsid w:val="00B11DF4"/>
    <w:rsid w:val="00B1255D"/>
    <w:rsid w:val="00B126C1"/>
    <w:rsid w:val="00B1287A"/>
    <w:rsid w:val="00B137BB"/>
    <w:rsid w:val="00B1510B"/>
    <w:rsid w:val="00B16141"/>
    <w:rsid w:val="00B16A20"/>
    <w:rsid w:val="00B16FD6"/>
    <w:rsid w:val="00B17BF3"/>
    <w:rsid w:val="00B200A1"/>
    <w:rsid w:val="00B215BF"/>
    <w:rsid w:val="00B22D23"/>
    <w:rsid w:val="00B23D28"/>
    <w:rsid w:val="00B23E22"/>
    <w:rsid w:val="00B24137"/>
    <w:rsid w:val="00B242A1"/>
    <w:rsid w:val="00B246EF"/>
    <w:rsid w:val="00B25FBD"/>
    <w:rsid w:val="00B27108"/>
    <w:rsid w:val="00B30843"/>
    <w:rsid w:val="00B30B08"/>
    <w:rsid w:val="00B30F1D"/>
    <w:rsid w:val="00B3164E"/>
    <w:rsid w:val="00B32489"/>
    <w:rsid w:val="00B3647C"/>
    <w:rsid w:val="00B367C1"/>
    <w:rsid w:val="00B373CD"/>
    <w:rsid w:val="00B3755E"/>
    <w:rsid w:val="00B4038A"/>
    <w:rsid w:val="00B410AA"/>
    <w:rsid w:val="00B411AB"/>
    <w:rsid w:val="00B425B2"/>
    <w:rsid w:val="00B438ED"/>
    <w:rsid w:val="00B444AE"/>
    <w:rsid w:val="00B4485B"/>
    <w:rsid w:val="00B44FB4"/>
    <w:rsid w:val="00B458EE"/>
    <w:rsid w:val="00B46FCF"/>
    <w:rsid w:val="00B47A32"/>
    <w:rsid w:val="00B50F43"/>
    <w:rsid w:val="00B523BE"/>
    <w:rsid w:val="00B5287D"/>
    <w:rsid w:val="00B52E4D"/>
    <w:rsid w:val="00B5570C"/>
    <w:rsid w:val="00B55F9D"/>
    <w:rsid w:val="00B562B5"/>
    <w:rsid w:val="00B5696F"/>
    <w:rsid w:val="00B57FE0"/>
    <w:rsid w:val="00B6100D"/>
    <w:rsid w:val="00B6128F"/>
    <w:rsid w:val="00B612BC"/>
    <w:rsid w:val="00B63DDA"/>
    <w:rsid w:val="00B646DE"/>
    <w:rsid w:val="00B65073"/>
    <w:rsid w:val="00B6592A"/>
    <w:rsid w:val="00B65AC6"/>
    <w:rsid w:val="00B65B78"/>
    <w:rsid w:val="00B66623"/>
    <w:rsid w:val="00B66F95"/>
    <w:rsid w:val="00B6745E"/>
    <w:rsid w:val="00B71956"/>
    <w:rsid w:val="00B72D43"/>
    <w:rsid w:val="00B73CFA"/>
    <w:rsid w:val="00B74AE3"/>
    <w:rsid w:val="00B74CAF"/>
    <w:rsid w:val="00B75223"/>
    <w:rsid w:val="00B75A53"/>
    <w:rsid w:val="00B75EF7"/>
    <w:rsid w:val="00B7621B"/>
    <w:rsid w:val="00B769F7"/>
    <w:rsid w:val="00B76A6C"/>
    <w:rsid w:val="00B8057E"/>
    <w:rsid w:val="00B81B5D"/>
    <w:rsid w:val="00B81D40"/>
    <w:rsid w:val="00B81F40"/>
    <w:rsid w:val="00B823B9"/>
    <w:rsid w:val="00B84DCE"/>
    <w:rsid w:val="00B85658"/>
    <w:rsid w:val="00B85743"/>
    <w:rsid w:val="00B8578E"/>
    <w:rsid w:val="00B866B7"/>
    <w:rsid w:val="00B869DB"/>
    <w:rsid w:val="00B87388"/>
    <w:rsid w:val="00B87B89"/>
    <w:rsid w:val="00B87C6E"/>
    <w:rsid w:val="00B87E9C"/>
    <w:rsid w:val="00B908D3"/>
    <w:rsid w:val="00B94AC8"/>
    <w:rsid w:val="00B94ECE"/>
    <w:rsid w:val="00B96ED1"/>
    <w:rsid w:val="00B971D9"/>
    <w:rsid w:val="00B973ED"/>
    <w:rsid w:val="00B97D1C"/>
    <w:rsid w:val="00BA0247"/>
    <w:rsid w:val="00BA0A15"/>
    <w:rsid w:val="00BA1AD9"/>
    <w:rsid w:val="00BA2537"/>
    <w:rsid w:val="00BA26F0"/>
    <w:rsid w:val="00BA2CAA"/>
    <w:rsid w:val="00BA2E29"/>
    <w:rsid w:val="00BA31A7"/>
    <w:rsid w:val="00BA342A"/>
    <w:rsid w:val="00BA4D5B"/>
    <w:rsid w:val="00BA4ED5"/>
    <w:rsid w:val="00BA59A8"/>
    <w:rsid w:val="00BA60C3"/>
    <w:rsid w:val="00BA64CA"/>
    <w:rsid w:val="00BA6DE2"/>
    <w:rsid w:val="00BB0152"/>
    <w:rsid w:val="00BB0388"/>
    <w:rsid w:val="00BB1A66"/>
    <w:rsid w:val="00BB4A37"/>
    <w:rsid w:val="00BB597B"/>
    <w:rsid w:val="00BB635A"/>
    <w:rsid w:val="00BC0D2B"/>
    <w:rsid w:val="00BC2FC4"/>
    <w:rsid w:val="00BC352E"/>
    <w:rsid w:val="00BC3DC6"/>
    <w:rsid w:val="00BC42C3"/>
    <w:rsid w:val="00BC4633"/>
    <w:rsid w:val="00BC4AD8"/>
    <w:rsid w:val="00BC521F"/>
    <w:rsid w:val="00BC54CE"/>
    <w:rsid w:val="00BC5E7E"/>
    <w:rsid w:val="00BC5EBF"/>
    <w:rsid w:val="00BC5F4C"/>
    <w:rsid w:val="00BC6DD3"/>
    <w:rsid w:val="00BC767F"/>
    <w:rsid w:val="00BC7709"/>
    <w:rsid w:val="00BC79B8"/>
    <w:rsid w:val="00BD0462"/>
    <w:rsid w:val="00BD0C22"/>
    <w:rsid w:val="00BD113B"/>
    <w:rsid w:val="00BD123E"/>
    <w:rsid w:val="00BD18CD"/>
    <w:rsid w:val="00BD4979"/>
    <w:rsid w:val="00BD6065"/>
    <w:rsid w:val="00BD7E60"/>
    <w:rsid w:val="00BE0200"/>
    <w:rsid w:val="00BE030D"/>
    <w:rsid w:val="00BE1572"/>
    <w:rsid w:val="00BE1A3C"/>
    <w:rsid w:val="00BE28D7"/>
    <w:rsid w:val="00BE2FCE"/>
    <w:rsid w:val="00BE44DD"/>
    <w:rsid w:val="00BE562E"/>
    <w:rsid w:val="00BE6169"/>
    <w:rsid w:val="00BE61C4"/>
    <w:rsid w:val="00BE74E6"/>
    <w:rsid w:val="00BE77DA"/>
    <w:rsid w:val="00BE7D59"/>
    <w:rsid w:val="00BE7EEB"/>
    <w:rsid w:val="00BF014D"/>
    <w:rsid w:val="00BF0CD1"/>
    <w:rsid w:val="00BF203F"/>
    <w:rsid w:val="00BF252D"/>
    <w:rsid w:val="00BF3CBA"/>
    <w:rsid w:val="00BF5632"/>
    <w:rsid w:val="00C0080F"/>
    <w:rsid w:val="00C00B0B"/>
    <w:rsid w:val="00C019A2"/>
    <w:rsid w:val="00C05414"/>
    <w:rsid w:val="00C05A2E"/>
    <w:rsid w:val="00C05A71"/>
    <w:rsid w:val="00C072D6"/>
    <w:rsid w:val="00C07388"/>
    <w:rsid w:val="00C11775"/>
    <w:rsid w:val="00C127FC"/>
    <w:rsid w:val="00C12BD8"/>
    <w:rsid w:val="00C130B9"/>
    <w:rsid w:val="00C14162"/>
    <w:rsid w:val="00C14745"/>
    <w:rsid w:val="00C14B53"/>
    <w:rsid w:val="00C14D73"/>
    <w:rsid w:val="00C150CE"/>
    <w:rsid w:val="00C1534E"/>
    <w:rsid w:val="00C15D86"/>
    <w:rsid w:val="00C163C5"/>
    <w:rsid w:val="00C163F5"/>
    <w:rsid w:val="00C165D4"/>
    <w:rsid w:val="00C16D34"/>
    <w:rsid w:val="00C172B4"/>
    <w:rsid w:val="00C177DE"/>
    <w:rsid w:val="00C17A1C"/>
    <w:rsid w:val="00C206F0"/>
    <w:rsid w:val="00C20884"/>
    <w:rsid w:val="00C225C6"/>
    <w:rsid w:val="00C227FF"/>
    <w:rsid w:val="00C23A92"/>
    <w:rsid w:val="00C24001"/>
    <w:rsid w:val="00C24933"/>
    <w:rsid w:val="00C257ED"/>
    <w:rsid w:val="00C272CB"/>
    <w:rsid w:val="00C27BA4"/>
    <w:rsid w:val="00C319CD"/>
    <w:rsid w:val="00C31FF6"/>
    <w:rsid w:val="00C325A0"/>
    <w:rsid w:val="00C32F0E"/>
    <w:rsid w:val="00C335D1"/>
    <w:rsid w:val="00C338AB"/>
    <w:rsid w:val="00C33BC5"/>
    <w:rsid w:val="00C34621"/>
    <w:rsid w:val="00C34D4C"/>
    <w:rsid w:val="00C35184"/>
    <w:rsid w:val="00C35328"/>
    <w:rsid w:val="00C35603"/>
    <w:rsid w:val="00C35B0C"/>
    <w:rsid w:val="00C40568"/>
    <w:rsid w:val="00C413EE"/>
    <w:rsid w:val="00C41945"/>
    <w:rsid w:val="00C42DFE"/>
    <w:rsid w:val="00C440EF"/>
    <w:rsid w:val="00C44167"/>
    <w:rsid w:val="00C44562"/>
    <w:rsid w:val="00C44ACE"/>
    <w:rsid w:val="00C45FCB"/>
    <w:rsid w:val="00C46B8C"/>
    <w:rsid w:val="00C47FDA"/>
    <w:rsid w:val="00C5011A"/>
    <w:rsid w:val="00C501B6"/>
    <w:rsid w:val="00C507D2"/>
    <w:rsid w:val="00C5334A"/>
    <w:rsid w:val="00C547CD"/>
    <w:rsid w:val="00C54A2C"/>
    <w:rsid w:val="00C556BF"/>
    <w:rsid w:val="00C55E73"/>
    <w:rsid w:val="00C57FEC"/>
    <w:rsid w:val="00C60F43"/>
    <w:rsid w:val="00C619C3"/>
    <w:rsid w:val="00C625DA"/>
    <w:rsid w:val="00C6284A"/>
    <w:rsid w:val="00C628D4"/>
    <w:rsid w:val="00C663A9"/>
    <w:rsid w:val="00C6644A"/>
    <w:rsid w:val="00C67404"/>
    <w:rsid w:val="00C67688"/>
    <w:rsid w:val="00C679B6"/>
    <w:rsid w:val="00C67BAB"/>
    <w:rsid w:val="00C7002A"/>
    <w:rsid w:val="00C70290"/>
    <w:rsid w:val="00C70809"/>
    <w:rsid w:val="00C70C80"/>
    <w:rsid w:val="00C71222"/>
    <w:rsid w:val="00C71F44"/>
    <w:rsid w:val="00C7224A"/>
    <w:rsid w:val="00C72E15"/>
    <w:rsid w:val="00C72E28"/>
    <w:rsid w:val="00C735F5"/>
    <w:rsid w:val="00C73BCC"/>
    <w:rsid w:val="00C742D4"/>
    <w:rsid w:val="00C746B0"/>
    <w:rsid w:val="00C7538C"/>
    <w:rsid w:val="00C75A16"/>
    <w:rsid w:val="00C75DF5"/>
    <w:rsid w:val="00C77BFE"/>
    <w:rsid w:val="00C8160E"/>
    <w:rsid w:val="00C81C28"/>
    <w:rsid w:val="00C83794"/>
    <w:rsid w:val="00C840E8"/>
    <w:rsid w:val="00C86060"/>
    <w:rsid w:val="00C8639C"/>
    <w:rsid w:val="00C86563"/>
    <w:rsid w:val="00C86A8F"/>
    <w:rsid w:val="00C877B8"/>
    <w:rsid w:val="00C91685"/>
    <w:rsid w:val="00C91AD8"/>
    <w:rsid w:val="00C91B2C"/>
    <w:rsid w:val="00C92497"/>
    <w:rsid w:val="00C933C7"/>
    <w:rsid w:val="00C93567"/>
    <w:rsid w:val="00C94051"/>
    <w:rsid w:val="00C94F2B"/>
    <w:rsid w:val="00C96C6E"/>
    <w:rsid w:val="00C97BA7"/>
    <w:rsid w:val="00CA0EDB"/>
    <w:rsid w:val="00CA1A7B"/>
    <w:rsid w:val="00CA20C4"/>
    <w:rsid w:val="00CA2BEE"/>
    <w:rsid w:val="00CA3FCD"/>
    <w:rsid w:val="00CA60C4"/>
    <w:rsid w:val="00CA656A"/>
    <w:rsid w:val="00CB0E16"/>
    <w:rsid w:val="00CB1801"/>
    <w:rsid w:val="00CB25E7"/>
    <w:rsid w:val="00CB28E1"/>
    <w:rsid w:val="00CB4798"/>
    <w:rsid w:val="00CB535C"/>
    <w:rsid w:val="00CB5FE8"/>
    <w:rsid w:val="00CB727B"/>
    <w:rsid w:val="00CB7311"/>
    <w:rsid w:val="00CC0F25"/>
    <w:rsid w:val="00CC111A"/>
    <w:rsid w:val="00CC19C9"/>
    <w:rsid w:val="00CC2670"/>
    <w:rsid w:val="00CC2E58"/>
    <w:rsid w:val="00CC3150"/>
    <w:rsid w:val="00CC3610"/>
    <w:rsid w:val="00CC3630"/>
    <w:rsid w:val="00CC4CD0"/>
    <w:rsid w:val="00CC627E"/>
    <w:rsid w:val="00CC6F18"/>
    <w:rsid w:val="00CC7927"/>
    <w:rsid w:val="00CD06F5"/>
    <w:rsid w:val="00CD24FE"/>
    <w:rsid w:val="00CD289B"/>
    <w:rsid w:val="00CD3E5B"/>
    <w:rsid w:val="00CD4186"/>
    <w:rsid w:val="00CD5625"/>
    <w:rsid w:val="00CD5A2B"/>
    <w:rsid w:val="00CD5F25"/>
    <w:rsid w:val="00CD6D3C"/>
    <w:rsid w:val="00CD709C"/>
    <w:rsid w:val="00CD78E3"/>
    <w:rsid w:val="00CE1A48"/>
    <w:rsid w:val="00CE2950"/>
    <w:rsid w:val="00CE41C9"/>
    <w:rsid w:val="00CE460A"/>
    <w:rsid w:val="00CE4C72"/>
    <w:rsid w:val="00CE63E0"/>
    <w:rsid w:val="00CE7C34"/>
    <w:rsid w:val="00CE7E64"/>
    <w:rsid w:val="00CF0B68"/>
    <w:rsid w:val="00CF163A"/>
    <w:rsid w:val="00CF18B5"/>
    <w:rsid w:val="00CF29B1"/>
    <w:rsid w:val="00CF2BB5"/>
    <w:rsid w:val="00CF2E27"/>
    <w:rsid w:val="00CF414E"/>
    <w:rsid w:val="00CF440F"/>
    <w:rsid w:val="00CF46F8"/>
    <w:rsid w:val="00CF64AA"/>
    <w:rsid w:val="00CF6789"/>
    <w:rsid w:val="00CF6E7D"/>
    <w:rsid w:val="00D00582"/>
    <w:rsid w:val="00D01C60"/>
    <w:rsid w:val="00D02584"/>
    <w:rsid w:val="00D05056"/>
    <w:rsid w:val="00D05BF0"/>
    <w:rsid w:val="00D06648"/>
    <w:rsid w:val="00D066E9"/>
    <w:rsid w:val="00D101DF"/>
    <w:rsid w:val="00D10468"/>
    <w:rsid w:val="00D10606"/>
    <w:rsid w:val="00D1100B"/>
    <w:rsid w:val="00D12E03"/>
    <w:rsid w:val="00D12F8E"/>
    <w:rsid w:val="00D14863"/>
    <w:rsid w:val="00D14DC3"/>
    <w:rsid w:val="00D15925"/>
    <w:rsid w:val="00D173BE"/>
    <w:rsid w:val="00D2017C"/>
    <w:rsid w:val="00D20D97"/>
    <w:rsid w:val="00D21F16"/>
    <w:rsid w:val="00D2228A"/>
    <w:rsid w:val="00D22928"/>
    <w:rsid w:val="00D22B01"/>
    <w:rsid w:val="00D22E6D"/>
    <w:rsid w:val="00D242EE"/>
    <w:rsid w:val="00D276B2"/>
    <w:rsid w:val="00D27CD5"/>
    <w:rsid w:val="00D31953"/>
    <w:rsid w:val="00D31A97"/>
    <w:rsid w:val="00D31D35"/>
    <w:rsid w:val="00D3218E"/>
    <w:rsid w:val="00D32C97"/>
    <w:rsid w:val="00D32E24"/>
    <w:rsid w:val="00D33A66"/>
    <w:rsid w:val="00D33B83"/>
    <w:rsid w:val="00D34039"/>
    <w:rsid w:val="00D341D0"/>
    <w:rsid w:val="00D35378"/>
    <w:rsid w:val="00D35477"/>
    <w:rsid w:val="00D356D8"/>
    <w:rsid w:val="00D35893"/>
    <w:rsid w:val="00D413DF"/>
    <w:rsid w:val="00D422C9"/>
    <w:rsid w:val="00D426F7"/>
    <w:rsid w:val="00D42D81"/>
    <w:rsid w:val="00D42D89"/>
    <w:rsid w:val="00D43695"/>
    <w:rsid w:val="00D436A0"/>
    <w:rsid w:val="00D447CB"/>
    <w:rsid w:val="00D447DB"/>
    <w:rsid w:val="00D44C79"/>
    <w:rsid w:val="00D45F2D"/>
    <w:rsid w:val="00D46B1B"/>
    <w:rsid w:val="00D46EA3"/>
    <w:rsid w:val="00D471DA"/>
    <w:rsid w:val="00D4731A"/>
    <w:rsid w:val="00D47853"/>
    <w:rsid w:val="00D50F7F"/>
    <w:rsid w:val="00D52CFF"/>
    <w:rsid w:val="00D54374"/>
    <w:rsid w:val="00D54A51"/>
    <w:rsid w:val="00D556F8"/>
    <w:rsid w:val="00D55FF4"/>
    <w:rsid w:val="00D57BE9"/>
    <w:rsid w:val="00D6069E"/>
    <w:rsid w:val="00D61FE1"/>
    <w:rsid w:val="00D629C0"/>
    <w:rsid w:val="00D629FB"/>
    <w:rsid w:val="00D62D6E"/>
    <w:rsid w:val="00D641BE"/>
    <w:rsid w:val="00D64214"/>
    <w:rsid w:val="00D66618"/>
    <w:rsid w:val="00D66B47"/>
    <w:rsid w:val="00D675F4"/>
    <w:rsid w:val="00D67877"/>
    <w:rsid w:val="00D679E6"/>
    <w:rsid w:val="00D70BFD"/>
    <w:rsid w:val="00D71216"/>
    <w:rsid w:val="00D71A05"/>
    <w:rsid w:val="00D71FC5"/>
    <w:rsid w:val="00D72272"/>
    <w:rsid w:val="00D733B5"/>
    <w:rsid w:val="00D744DB"/>
    <w:rsid w:val="00D74D8E"/>
    <w:rsid w:val="00D75A64"/>
    <w:rsid w:val="00D75C5F"/>
    <w:rsid w:val="00D76CF9"/>
    <w:rsid w:val="00D76DC8"/>
    <w:rsid w:val="00D773AB"/>
    <w:rsid w:val="00D8025D"/>
    <w:rsid w:val="00D805D6"/>
    <w:rsid w:val="00D80DE2"/>
    <w:rsid w:val="00D81910"/>
    <w:rsid w:val="00D83225"/>
    <w:rsid w:val="00D849A7"/>
    <w:rsid w:val="00D84C37"/>
    <w:rsid w:val="00D86206"/>
    <w:rsid w:val="00D86C31"/>
    <w:rsid w:val="00D86C66"/>
    <w:rsid w:val="00D86F07"/>
    <w:rsid w:val="00D91884"/>
    <w:rsid w:val="00D91AEB"/>
    <w:rsid w:val="00D932DD"/>
    <w:rsid w:val="00D9416B"/>
    <w:rsid w:val="00D945DE"/>
    <w:rsid w:val="00D9658D"/>
    <w:rsid w:val="00D972E8"/>
    <w:rsid w:val="00DA1591"/>
    <w:rsid w:val="00DA18F3"/>
    <w:rsid w:val="00DA1C59"/>
    <w:rsid w:val="00DA1E39"/>
    <w:rsid w:val="00DA1FA4"/>
    <w:rsid w:val="00DA26E7"/>
    <w:rsid w:val="00DA2929"/>
    <w:rsid w:val="00DA3248"/>
    <w:rsid w:val="00DA33BD"/>
    <w:rsid w:val="00DA46E5"/>
    <w:rsid w:val="00DA7388"/>
    <w:rsid w:val="00DB07EB"/>
    <w:rsid w:val="00DB1DE1"/>
    <w:rsid w:val="00DB1EA3"/>
    <w:rsid w:val="00DB1F8D"/>
    <w:rsid w:val="00DB3F01"/>
    <w:rsid w:val="00DB48A1"/>
    <w:rsid w:val="00DB5DD0"/>
    <w:rsid w:val="00DB7762"/>
    <w:rsid w:val="00DC05EE"/>
    <w:rsid w:val="00DC0C37"/>
    <w:rsid w:val="00DC1A39"/>
    <w:rsid w:val="00DC2742"/>
    <w:rsid w:val="00DC3D9A"/>
    <w:rsid w:val="00DC44A3"/>
    <w:rsid w:val="00DC5A24"/>
    <w:rsid w:val="00DC5B73"/>
    <w:rsid w:val="00DC668D"/>
    <w:rsid w:val="00DD1A2B"/>
    <w:rsid w:val="00DD1AE5"/>
    <w:rsid w:val="00DD267F"/>
    <w:rsid w:val="00DD31A1"/>
    <w:rsid w:val="00DD4044"/>
    <w:rsid w:val="00DD45DE"/>
    <w:rsid w:val="00DD49FD"/>
    <w:rsid w:val="00DD4BF7"/>
    <w:rsid w:val="00DD4CB6"/>
    <w:rsid w:val="00DD5BE2"/>
    <w:rsid w:val="00DD5EAC"/>
    <w:rsid w:val="00DE0018"/>
    <w:rsid w:val="00DE0261"/>
    <w:rsid w:val="00DE05D4"/>
    <w:rsid w:val="00DE114F"/>
    <w:rsid w:val="00DE1799"/>
    <w:rsid w:val="00DE1BBD"/>
    <w:rsid w:val="00DE2F84"/>
    <w:rsid w:val="00DE2FE8"/>
    <w:rsid w:val="00DE478C"/>
    <w:rsid w:val="00DE4A6E"/>
    <w:rsid w:val="00DE5988"/>
    <w:rsid w:val="00DE6073"/>
    <w:rsid w:val="00DE72C5"/>
    <w:rsid w:val="00DE756D"/>
    <w:rsid w:val="00DE76F4"/>
    <w:rsid w:val="00DF0149"/>
    <w:rsid w:val="00DF0745"/>
    <w:rsid w:val="00DF1CDE"/>
    <w:rsid w:val="00DF2D10"/>
    <w:rsid w:val="00DF3945"/>
    <w:rsid w:val="00DF3B84"/>
    <w:rsid w:val="00DF41B0"/>
    <w:rsid w:val="00E00794"/>
    <w:rsid w:val="00E00BAD"/>
    <w:rsid w:val="00E01FB2"/>
    <w:rsid w:val="00E02324"/>
    <w:rsid w:val="00E02687"/>
    <w:rsid w:val="00E02B64"/>
    <w:rsid w:val="00E03090"/>
    <w:rsid w:val="00E0515C"/>
    <w:rsid w:val="00E056C1"/>
    <w:rsid w:val="00E0576B"/>
    <w:rsid w:val="00E0711A"/>
    <w:rsid w:val="00E100B9"/>
    <w:rsid w:val="00E1263B"/>
    <w:rsid w:val="00E1288E"/>
    <w:rsid w:val="00E134BC"/>
    <w:rsid w:val="00E13715"/>
    <w:rsid w:val="00E13857"/>
    <w:rsid w:val="00E13CCC"/>
    <w:rsid w:val="00E141FF"/>
    <w:rsid w:val="00E142BB"/>
    <w:rsid w:val="00E152E0"/>
    <w:rsid w:val="00E165CA"/>
    <w:rsid w:val="00E16B4F"/>
    <w:rsid w:val="00E16BDD"/>
    <w:rsid w:val="00E208DC"/>
    <w:rsid w:val="00E20F60"/>
    <w:rsid w:val="00E21994"/>
    <w:rsid w:val="00E220E4"/>
    <w:rsid w:val="00E2226A"/>
    <w:rsid w:val="00E227FD"/>
    <w:rsid w:val="00E2552E"/>
    <w:rsid w:val="00E258A0"/>
    <w:rsid w:val="00E25995"/>
    <w:rsid w:val="00E25AD4"/>
    <w:rsid w:val="00E25EE2"/>
    <w:rsid w:val="00E26069"/>
    <w:rsid w:val="00E261D7"/>
    <w:rsid w:val="00E27C9F"/>
    <w:rsid w:val="00E304A7"/>
    <w:rsid w:val="00E30579"/>
    <w:rsid w:val="00E30E1E"/>
    <w:rsid w:val="00E31C96"/>
    <w:rsid w:val="00E33525"/>
    <w:rsid w:val="00E33DBC"/>
    <w:rsid w:val="00E35EE1"/>
    <w:rsid w:val="00E402A0"/>
    <w:rsid w:val="00E411A6"/>
    <w:rsid w:val="00E42448"/>
    <w:rsid w:val="00E5023D"/>
    <w:rsid w:val="00E5029F"/>
    <w:rsid w:val="00E503A3"/>
    <w:rsid w:val="00E50D3B"/>
    <w:rsid w:val="00E5214E"/>
    <w:rsid w:val="00E52424"/>
    <w:rsid w:val="00E532C7"/>
    <w:rsid w:val="00E5363C"/>
    <w:rsid w:val="00E536F5"/>
    <w:rsid w:val="00E538CB"/>
    <w:rsid w:val="00E53BEF"/>
    <w:rsid w:val="00E53DD4"/>
    <w:rsid w:val="00E53F86"/>
    <w:rsid w:val="00E540BC"/>
    <w:rsid w:val="00E55B1A"/>
    <w:rsid w:val="00E55BEF"/>
    <w:rsid w:val="00E569A4"/>
    <w:rsid w:val="00E56F93"/>
    <w:rsid w:val="00E5748D"/>
    <w:rsid w:val="00E5748F"/>
    <w:rsid w:val="00E57678"/>
    <w:rsid w:val="00E60449"/>
    <w:rsid w:val="00E60705"/>
    <w:rsid w:val="00E60ECE"/>
    <w:rsid w:val="00E6208C"/>
    <w:rsid w:val="00E621C7"/>
    <w:rsid w:val="00E62F5F"/>
    <w:rsid w:val="00E638D5"/>
    <w:rsid w:val="00E638FF"/>
    <w:rsid w:val="00E666D8"/>
    <w:rsid w:val="00E67B53"/>
    <w:rsid w:val="00E67D86"/>
    <w:rsid w:val="00E70039"/>
    <w:rsid w:val="00E70185"/>
    <w:rsid w:val="00E70609"/>
    <w:rsid w:val="00E71719"/>
    <w:rsid w:val="00E71752"/>
    <w:rsid w:val="00E71AD2"/>
    <w:rsid w:val="00E71C80"/>
    <w:rsid w:val="00E72338"/>
    <w:rsid w:val="00E725F1"/>
    <w:rsid w:val="00E72E42"/>
    <w:rsid w:val="00E75427"/>
    <w:rsid w:val="00E77FB5"/>
    <w:rsid w:val="00E81205"/>
    <w:rsid w:val="00E814AA"/>
    <w:rsid w:val="00E82282"/>
    <w:rsid w:val="00E8282C"/>
    <w:rsid w:val="00E82DD5"/>
    <w:rsid w:val="00E82F3F"/>
    <w:rsid w:val="00E83012"/>
    <w:rsid w:val="00E84734"/>
    <w:rsid w:val="00E8487D"/>
    <w:rsid w:val="00E853D6"/>
    <w:rsid w:val="00E85416"/>
    <w:rsid w:val="00E8584B"/>
    <w:rsid w:val="00E86047"/>
    <w:rsid w:val="00E86253"/>
    <w:rsid w:val="00E87047"/>
    <w:rsid w:val="00E90BB2"/>
    <w:rsid w:val="00E90FDD"/>
    <w:rsid w:val="00E92590"/>
    <w:rsid w:val="00E92979"/>
    <w:rsid w:val="00E96BFE"/>
    <w:rsid w:val="00EA0BB8"/>
    <w:rsid w:val="00EA1347"/>
    <w:rsid w:val="00EA17F1"/>
    <w:rsid w:val="00EA19BA"/>
    <w:rsid w:val="00EA3DE4"/>
    <w:rsid w:val="00EA3E78"/>
    <w:rsid w:val="00EA49BB"/>
    <w:rsid w:val="00EA565F"/>
    <w:rsid w:val="00EA59FC"/>
    <w:rsid w:val="00EA6227"/>
    <w:rsid w:val="00EA7459"/>
    <w:rsid w:val="00EB0109"/>
    <w:rsid w:val="00EB02EA"/>
    <w:rsid w:val="00EB0385"/>
    <w:rsid w:val="00EB15FC"/>
    <w:rsid w:val="00EB18E5"/>
    <w:rsid w:val="00EB49A9"/>
    <w:rsid w:val="00EB4BC6"/>
    <w:rsid w:val="00EB4FD7"/>
    <w:rsid w:val="00EB7BEC"/>
    <w:rsid w:val="00EB7C3A"/>
    <w:rsid w:val="00EC0670"/>
    <w:rsid w:val="00EC0F65"/>
    <w:rsid w:val="00EC1639"/>
    <w:rsid w:val="00EC1723"/>
    <w:rsid w:val="00EC1BA0"/>
    <w:rsid w:val="00EC2A3C"/>
    <w:rsid w:val="00EC37FF"/>
    <w:rsid w:val="00EC3C6A"/>
    <w:rsid w:val="00EC5529"/>
    <w:rsid w:val="00EC5AA3"/>
    <w:rsid w:val="00EC5CAD"/>
    <w:rsid w:val="00EC5E42"/>
    <w:rsid w:val="00EC62CC"/>
    <w:rsid w:val="00EC6346"/>
    <w:rsid w:val="00EC688B"/>
    <w:rsid w:val="00EC79B0"/>
    <w:rsid w:val="00ED0AC8"/>
    <w:rsid w:val="00ED112D"/>
    <w:rsid w:val="00ED1BD3"/>
    <w:rsid w:val="00ED2208"/>
    <w:rsid w:val="00ED40FA"/>
    <w:rsid w:val="00ED462B"/>
    <w:rsid w:val="00ED4745"/>
    <w:rsid w:val="00ED504F"/>
    <w:rsid w:val="00ED5253"/>
    <w:rsid w:val="00ED5E66"/>
    <w:rsid w:val="00ED6AF4"/>
    <w:rsid w:val="00ED736F"/>
    <w:rsid w:val="00ED7603"/>
    <w:rsid w:val="00ED7C1B"/>
    <w:rsid w:val="00EE060B"/>
    <w:rsid w:val="00EE1046"/>
    <w:rsid w:val="00EE1359"/>
    <w:rsid w:val="00EE15DD"/>
    <w:rsid w:val="00EE2DE4"/>
    <w:rsid w:val="00EE3972"/>
    <w:rsid w:val="00EE3BF2"/>
    <w:rsid w:val="00EE4734"/>
    <w:rsid w:val="00EE5AFE"/>
    <w:rsid w:val="00EE63FB"/>
    <w:rsid w:val="00EE6667"/>
    <w:rsid w:val="00EE6713"/>
    <w:rsid w:val="00EF1FD4"/>
    <w:rsid w:val="00EF2E31"/>
    <w:rsid w:val="00EF4919"/>
    <w:rsid w:val="00EF49E7"/>
    <w:rsid w:val="00EF4A64"/>
    <w:rsid w:val="00EF5B0C"/>
    <w:rsid w:val="00EF5F42"/>
    <w:rsid w:val="00EF67BD"/>
    <w:rsid w:val="00EF70F7"/>
    <w:rsid w:val="00EF7442"/>
    <w:rsid w:val="00F01297"/>
    <w:rsid w:val="00F025C3"/>
    <w:rsid w:val="00F037E4"/>
    <w:rsid w:val="00F056FF"/>
    <w:rsid w:val="00F070B7"/>
    <w:rsid w:val="00F0733F"/>
    <w:rsid w:val="00F0749E"/>
    <w:rsid w:val="00F07875"/>
    <w:rsid w:val="00F07BF6"/>
    <w:rsid w:val="00F1215D"/>
    <w:rsid w:val="00F13DB8"/>
    <w:rsid w:val="00F14829"/>
    <w:rsid w:val="00F15796"/>
    <w:rsid w:val="00F1604A"/>
    <w:rsid w:val="00F1741F"/>
    <w:rsid w:val="00F17A1D"/>
    <w:rsid w:val="00F17A35"/>
    <w:rsid w:val="00F2063C"/>
    <w:rsid w:val="00F206B7"/>
    <w:rsid w:val="00F213C9"/>
    <w:rsid w:val="00F22874"/>
    <w:rsid w:val="00F235DA"/>
    <w:rsid w:val="00F243E6"/>
    <w:rsid w:val="00F24934"/>
    <w:rsid w:val="00F24B27"/>
    <w:rsid w:val="00F2689B"/>
    <w:rsid w:val="00F26A96"/>
    <w:rsid w:val="00F26EEA"/>
    <w:rsid w:val="00F27183"/>
    <w:rsid w:val="00F27255"/>
    <w:rsid w:val="00F2737C"/>
    <w:rsid w:val="00F3066D"/>
    <w:rsid w:val="00F306E2"/>
    <w:rsid w:val="00F30825"/>
    <w:rsid w:val="00F30C0A"/>
    <w:rsid w:val="00F31022"/>
    <w:rsid w:val="00F31EE8"/>
    <w:rsid w:val="00F32A8E"/>
    <w:rsid w:val="00F32F8E"/>
    <w:rsid w:val="00F3338A"/>
    <w:rsid w:val="00F33F2B"/>
    <w:rsid w:val="00F34302"/>
    <w:rsid w:val="00F34472"/>
    <w:rsid w:val="00F34F12"/>
    <w:rsid w:val="00F350C9"/>
    <w:rsid w:val="00F36429"/>
    <w:rsid w:val="00F370C1"/>
    <w:rsid w:val="00F371EF"/>
    <w:rsid w:val="00F3724F"/>
    <w:rsid w:val="00F372BC"/>
    <w:rsid w:val="00F41FC8"/>
    <w:rsid w:val="00F42C8F"/>
    <w:rsid w:val="00F44071"/>
    <w:rsid w:val="00F4643A"/>
    <w:rsid w:val="00F464A6"/>
    <w:rsid w:val="00F470C9"/>
    <w:rsid w:val="00F47B77"/>
    <w:rsid w:val="00F51B5A"/>
    <w:rsid w:val="00F51C5D"/>
    <w:rsid w:val="00F5290B"/>
    <w:rsid w:val="00F52BDB"/>
    <w:rsid w:val="00F552FB"/>
    <w:rsid w:val="00F55C71"/>
    <w:rsid w:val="00F56CC9"/>
    <w:rsid w:val="00F57155"/>
    <w:rsid w:val="00F62AA9"/>
    <w:rsid w:val="00F62BFE"/>
    <w:rsid w:val="00F646DF"/>
    <w:rsid w:val="00F6734C"/>
    <w:rsid w:val="00F70618"/>
    <w:rsid w:val="00F70BE9"/>
    <w:rsid w:val="00F72C5D"/>
    <w:rsid w:val="00F73203"/>
    <w:rsid w:val="00F73510"/>
    <w:rsid w:val="00F73675"/>
    <w:rsid w:val="00F73BB5"/>
    <w:rsid w:val="00F73CC5"/>
    <w:rsid w:val="00F74923"/>
    <w:rsid w:val="00F749DD"/>
    <w:rsid w:val="00F749FD"/>
    <w:rsid w:val="00F7618A"/>
    <w:rsid w:val="00F8011D"/>
    <w:rsid w:val="00F802F9"/>
    <w:rsid w:val="00F80B8E"/>
    <w:rsid w:val="00F8159D"/>
    <w:rsid w:val="00F826B4"/>
    <w:rsid w:val="00F826E8"/>
    <w:rsid w:val="00F83620"/>
    <w:rsid w:val="00F8377C"/>
    <w:rsid w:val="00F84B9B"/>
    <w:rsid w:val="00F85365"/>
    <w:rsid w:val="00F85CA6"/>
    <w:rsid w:val="00F85F75"/>
    <w:rsid w:val="00F91DE5"/>
    <w:rsid w:val="00F91EB9"/>
    <w:rsid w:val="00F929B4"/>
    <w:rsid w:val="00F9741B"/>
    <w:rsid w:val="00FA01C5"/>
    <w:rsid w:val="00FA0385"/>
    <w:rsid w:val="00FA03F1"/>
    <w:rsid w:val="00FA172A"/>
    <w:rsid w:val="00FA1C17"/>
    <w:rsid w:val="00FA3243"/>
    <w:rsid w:val="00FA32AF"/>
    <w:rsid w:val="00FA48ED"/>
    <w:rsid w:val="00FA573A"/>
    <w:rsid w:val="00FA600B"/>
    <w:rsid w:val="00FB106C"/>
    <w:rsid w:val="00FB271E"/>
    <w:rsid w:val="00FB370F"/>
    <w:rsid w:val="00FB37F5"/>
    <w:rsid w:val="00FB39BE"/>
    <w:rsid w:val="00FB3E6E"/>
    <w:rsid w:val="00FB56E6"/>
    <w:rsid w:val="00FB5EE8"/>
    <w:rsid w:val="00FB6A20"/>
    <w:rsid w:val="00FB6A32"/>
    <w:rsid w:val="00FB6A78"/>
    <w:rsid w:val="00FB7220"/>
    <w:rsid w:val="00FB7651"/>
    <w:rsid w:val="00FC0442"/>
    <w:rsid w:val="00FC117B"/>
    <w:rsid w:val="00FC1699"/>
    <w:rsid w:val="00FC1756"/>
    <w:rsid w:val="00FC188E"/>
    <w:rsid w:val="00FC3CDF"/>
    <w:rsid w:val="00FC3F0C"/>
    <w:rsid w:val="00FC42AB"/>
    <w:rsid w:val="00FC4DAE"/>
    <w:rsid w:val="00FC560A"/>
    <w:rsid w:val="00FC5C06"/>
    <w:rsid w:val="00FC634F"/>
    <w:rsid w:val="00FC692E"/>
    <w:rsid w:val="00FC6D21"/>
    <w:rsid w:val="00FC6E2E"/>
    <w:rsid w:val="00FC706E"/>
    <w:rsid w:val="00FC73FB"/>
    <w:rsid w:val="00FC7862"/>
    <w:rsid w:val="00FD058F"/>
    <w:rsid w:val="00FD0C8C"/>
    <w:rsid w:val="00FD1523"/>
    <w:rsid w:val="00FD155E"/>
    <w:rsid w:val="00FD1B76"/>
    <w:rsid w:val="00FD247E"/>
    <w:rsid w:val="00FD2BA0"/>
    <w:rsid w:val="00FD3460"/>
    <w:rsid w:val="00FD4136"/>
    <w:rsid w:val="00FD42C6"/>
    <w:rsid w:val="00FD4ACC"/>
    <w:rsid w:val="00FD4B22"/>
    <w:rsid w:val="00FD56FC"/>
    <w:rsid w:val="00FD589D"/>
    <w:rsid w:val="00FE0E56"/>
    <w:rsid w:val="00FE11DC"/>
    <w:rsid w:val="00FE1B8C"/>
    <w:rsid w:val="00FE269E"/>
    <w:rsid w:val="00FE40BD"/>
    <w:rsid w:val="00FE4943"/>
    <w:rsid w:val="00FE505D"/>
    <w:rsid w:val="00FE59B2"/>
    <w:rsid w:val="00FE785C"/>
    <w:rsid w:val="00FE7B58"/>
    <w:rsid w:val="00FF0A1B"/>
    <w:rsid w:val="00FF121D"/>
    <w:rsid w:val="00FF16FF"/>
    <w:rsid w:val="00FF19E0"/>
    <w:rsid w:val="00FF20A1"/>
    <w:rsid w:val="00FF2268"/>
    <w:rsid w:val="00FF3A1F"/>
    <w:rsid w:val="00FF6FF6"/>
    <w:rsid w:val="00FF75B9"/>
    <w:rsid w:val="00FF78BC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0070c0">
      <v:fill color="#0070c0"/>
      <v:textbox inset="1.44pt,0,0,0"/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ind w:left="-426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ind w:right="851"/>
      <w:jc w:val="center"/>
      <w:outlineLvl w:val="6"/>
    </w:pPr>
    <w:rPr>
      <w:sz w:val="28"/>
    </w:rPr>
  </w:style>
  <w:style w:type="paragraph" w:styleId="Ttulo8">
    <w:name w:val="heading 8"/>
    <w:basedOn w:val="Normal"/>
    <w:next w:val="Normal"/>
    <w:qFormat/>
    <w:pPr>
      <w:keepNext/>
      <w:ind w:left="1418" w:right="851" w:firstLine="851"/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pPr>
      <w:keepNext/>
      <w:tabs>
        <w:tab w:val="left" w:pos="1134"/>
      </w:tabs>
      <w:jc w:val="center"/>
      <w:outlineLvl w:val="8"/>
    </w:pPr>
    <w:rPr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mmarcadores">
    <w:name w:val="List Bullet"/>
    <w:basedOn w:val="Normal"/>
    <w:pPr>
      <w:ind w:left="283" w:hanging="283"/>
    </w:pPr>
  </w:style>
  <w:style w:type="paragraph" w:styleId="Corpodetexto">
    <w:name w:val="Body Text"/>
    <w:basedOn w:val="Normal"/>
    <w:link w:val="CorpodetextoChar"/>
    <w:rPr>
      <w:sz w:val="24"/>
    </w:r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rPr>
      <w:sz w:val="28"/>
    </w:rPr>
  </w:style>
  <w:style w:type="paragraph" w:styleId="Recuodecorpodetexto2">
    <w:name w:val="Body Text Indent 2"/>
    <w:basedOn w:val="Normal"/>
    <w:pPr>
      <w:tabs>
        <w:tab w:val="left" w:pos="2835"/>
      </w:tabs>
      <w:ind w:left="1134"/>
      <w:jc w:val="both"/>
    </w:pPr>
    <w:rPr>
      <w:sz w:val="24"/>
    </w:rPr>
  </w:style>
  <w:style w:type="paragraph" w:styleId="Corpodetexto3">
    <w:name w:val="Body Text 3"/>
    <w:basedOn w:val="Normal"/>
    <w:pPr>
      <w:tabs>
        <w:tab w:val="left" w:pos="1134"/>
      </w:tabs>
      <w:jc w:val="center"/>
    </w:pPr>
    <w:rPr>
      <w:b/>
      <w:bCs/>
      <w:sz w:val="28"/>
    </w:rPr>
  </w:style>
  <w:style w:type="paragraph" w:styleId="Textoembloco">
    <w:name w:val="Block Text"/>
    <w:basedOn w:val="Normal"/>
    <w:pPr>
      <w:tabs>
        <w:tab w:val="left" w:pos="284"/>
        <w:tab w:val="left" w:pos="9923"/>
      </w:tabs>
      <w:ind w:left="284" w:right="283"/>
      <w:jc w:val="both"/>
    </w:pPr>
    <w:rPr>
      <w:sz w:val="28"/>
    </w:rPr>
  </w:style>
  <w:style w:type="paragraph" w:styleId="Recuodecorpodetexto3">
    <w:name w:val="Body Text Indent 3"/>
    <w:basedOn w:val="Normal"/>
    <w:pPr>
      <w:spacing w:line="360" w:lineRule="auto"/>
      <w:ind w:right="851" w:firstLine="708"/>
      <w:jc w:val="both"/>
    </w:pPr>
    <w:rPr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Ttulo">
    <w:name w:val="Title"/>
    <w:basedOn w:val="Normal"/>
    <w:qFormat/>
    <w:pPr>
      <w:jc w:val="center"/>
    </w:pPr>
    <w:rPr>
      <w:b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Forte">
    <w:name w:val="Strong"/>
    <w:qFormat/>
    <w:rPr>
      <w:b/>
      <w:bCs/>
    </w:rPr>
  </w:style>
  <w:style w:type="paragraph" w:styleId="Legenda">
    <w:name w:val="caption"/>
    <w:basedOn w:val="Normal"/>
    <w:next w:val="Normal"/>
    <w:qFormat/>
    <w:pPr>
      <w:tabs>
        <w:tab w:val="left" w:pos="1134"/>
      </w:tabs>
      <w:spacing w:line="360" w:lineRule="auto"/>
      <w:ind w:right="57"/>
      <w:jc w:val="center"/>
    </w:pPr>
    <w:rPr>
      <w:b/>
      <w:bCs/>
      <w:sz w:val="24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paragraph" w:styleId="Subttulo">
    <w:name w:val="Subtitle"/>
    <w:basedOn w:val="Normal"/>
    <w:qFormat/>
    <w:rPr>
      <w:b/>
      <w:bCs/>
      <w:color w:val="000000"/>
      <w:sz w:val="24"/>
    </w:rPr>
  </w:style>
  <w:style w:type="paragraph" w:styleId="TextosemFormatao">
    <w:name w:val="Plain Text"/>
    <w:basedOn w:val="Normal"/>
    <w:rPr>
      <w:rFonts w:ascii="Courier New" w:hAnsi="Courier New" w:cs="Courier New"/>
    </w:rPr>
  </w:style>
  <w:style w:type="character" w:styleId="nfase">
    <w:name w:val="Emphasis"/>
    <w:qFormat/>
    <w:rPr>
      <w:i/>
      <w:iCs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</w:rPr>
  </w:style>
  <w:style w:type="character" w:customStyle="1" w:styleId="quoted1">
    <w:name w:val="quoted1"/>
    <w:basedOn w:val="Fontepargpadro"/>
  </w:style>
  <w:style w:type="paragraph" w:customStyle="1" w:styleId="xl33">
    <w:name w:val="xl33"/>
    <w:basedOn w:val="Normal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character" w:styleId="Nmerodepgina">
    <w:name w:val="page number"/>
    <w:basedOn w:val="Fontepargpadro"/>
  </w:style>
  <w:style w:type="character" w:customStyle="1" w:styleId="CabealhoChar">
    <w:name w:val="Cabeçalho Char"/>
    <w:basedOn w:val="Fontepargpadro"/>
    <w:link w:val="Cabealho"/>
    <w:rsid w:val="00373922"/>
  </w:style>
  <w:style w:type="character" w:customStyle="1" w:styleId="RodapChar">
    <w:name w:val="Rodapé Char"/>
    <w:basedOn w:val="Fontepargpadro"/>
    <w:link w:val="Rodap"/>
    <w:uiPriority w:val="99"/>
    <w:rsid w:val="00373922"/>
  </w:style>
  <w:style w:type="character" w:customStyle="1" w:styleId="Ttulo1Char">
    <w:name w:val="Título 1 Char"/>
    <w:link w:val="Ttulo1"/>
    <w:rsid w:val="008C34A3"/>
    <w:rPr>
      <w:sz w:val="24"/>
    </w:rPr>
  </w:style>
  <w:style w:type="character" w:customStyle="1" w:styleId="CorpodetextoChar">
    <w:name w:val="Corpo de texto Char"/>
    <w:link w:val="Corpodetexto"/>
    <w:rsid w:val="008C09CB"/>
    <w:rPr>
      <w:sz w:val="24"/>
    </w:rPr>
  </w:style>
  <w:style w:type="paragraph" w:styleId="PargrafodaLista">
    <w:name w:val="List Paragraph"/>
    <w:basedOn w:val="Normal"/>
    <w:uiPriority w:val="34"/>
    <w:qFormat/>
    <w:rsid w:val="008C5E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8C5EF2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50D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lssica1">
    <w:name w:val="Table Classic 1"/>
    <w:basedOn w:val="Tabelanormal"/>
    <w:rsid w:val="00E137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rsid w:val="00E55B1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55B1A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9E018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E0189"/>
  </w:style>
  <w:style w:type="character" w:customStyle="1" w:styleId="TextodecomentrioChar">
    <w:name w:val="Texto de comentário Char"/>
    <w:basedOn w:val="Fontepargpadro"/>
    <w:link w:val="Textodecomentrio"/>
    <w:rsid w:val="009E0189"/>
  </w:style>
  <w:style w:type="paragraph" w:styleId="Assuntodocomentrio">
    <w:name w:val="annotation subject"/>
    <w:basedOn w:val="Textodecomentrio"/>
    <w:next w:val="Textodecomentrio"/>
    <w:link w:val="AssuntodocomentrioChar"/>
    <w:rsid w:val="009E0189"/>
    <w:rPr>
      <w:b/>
      <w:bCs/>
    </w:rPr>
  </w:style>
  <w:style w:type="character" w:customStyle="1" w:styleId="AssuntodocomentrioChar">
    <w:name w:val="Assunto do comentário Char"/>
    <w:link w:val="Assuntodocomentrio"/>
    <w:rsid w:val="009E0189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59"/>
    <w:rsid w:val="00F52BD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1616C"/>
    <w:rPr>
      <w:rFonts w:eastAsia="Calibri"/>
      <w:sz w:val="24"/>
      <w:szCs w:val="24"/>
    </w:rPr>
  </w:style>
  <w:style w:type="paragraph" w:customStyle="1" w:styleId="xxmsonormal">
    <w:name w:val="x_x_msonormal"/>
    <w:basedOn w:val="Normal"/>
    <w:rsid w:val="002C012E"/>
    <w:rPr>
      <w:rFonts w:eastAsia="Calibri"/>
      <w:sz w:val="24"/>
      <w:szCs w:val="24"/>
    </w:rPr>
  </w:style>
  <w:style w:type="paragraph" w:customStyle="1" w:styleId="xxxmsonormal">
    <w:name w:val="x_x_x_msonormal"/>
    <w:basedOn w:val="Normal"/>
    <w:rsid w:val="004B462E"/>
    <w:rPr>
      <w:rFonts w:eastAsia="Calibri"/>
      <w:sz w:val="24"/>
      <w:szCs w:val="24"/>
    </w:rPr>
  </w:style>
  <w:style w:type="paragraph" w:customStyle="1" w:styleId="xxxxmsonormal">
    <w:name w:val="x_x_x_x_msonormal"/>
    <w:basedOn w:val="Normal"/>
    <w:rsid w:val="002F1221"/>
    <w:rPr>
      <w:rFonts w:eastAsia="Calibri"/>
      <w:sz w:val="24"/>
      <w:szCs w:val="24"/>
    </w:rPr>
  </w:style>
  <w:style w:type="paragraph" w:customStyle="1" w:styleId="xxxxxmsonormal">
    <w:name w:val="x_x_x_x_x_msonormal"/>
    <w:basedOn w:val="Normal"/>
    <w:rsid w:val="007F606C"/>
    <w:rPr>
      <w:rFonts w:eastAsia="Calibri"/>
      <w:sz w:val="24"/>
      <w:szCs w:val="24"/>
    </w:rPr>
  </w:style>
  <w:style w:type="paragraph" w:customStyle="1" w:styleId="xxxxxxxmsonormal">
    <w:name w:val="x_x_x_x_x_x_x_msonormal"/>
    <w:basedOn w:val="Normal"/>
    <w:rsid w:val="007F606C"/>
    <w:rPr>
      <w:rFonts w:eastAsia="Calibri"/>
      <w:sz w:val="24"/>
      <w:szCs w:val="24"/>
    </w:rPr>
  </w:style>
  <w:style w:type="paragraph" w:customStyle="1" w:styleId="xxxxxxmsonormal">
    <w:name w:val="x_x_x_x_x_x_msonormal"/>
    <w:basedOn w:val="Normal"/>
    <w:uiPriority w:val="99"/>
    <w:rsid w:val="003D0143"/>
    <w:rPr>
      <w:rFonts w:eastAsia="Calibri"/>
      <w:sz w:val="24"/>
      <w:szCs w:val="24"/>
    </w:rPr>
  </w:style>
  <w:style w:type="table" w:styleId="SombreamentoClaro">
    <w:name w:val="Light Shading"/>
    <w:basedOn w:val="Tabelanormal"/>
    <w:uiPriority w:val="60"/>
    <w:rsid w:val="00C07388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Reviso">
    <w:name w:val="Revision"/>
    <w:hidden/>
    <w:uiPriority w:val="99"/>
    <w:semiHidden/>
    <w:rsid w:val="00831D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ind w:left="-426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ind w:right="851"/>
      <w:jc w:val="center"/>
      <w:outlineLvl w:val="6"/>
    </w:pPr>
    <w:rPr>
      <w:sz w:val="28"/>
    </w:rPr>
  </w:style>
  <w:style w:type="paragraph" w:styleId="Ttulo8">
    <w:name w:val="heading 8"/>
    <w:basedOn w:val="Normal"/>
    <w:next w:val="Normal"/>
    <w:qFormat/>
    <w:pPr>
      <w:keepNext/>
      <w:ind w:left="1418" w:right="851" w:firstLine="851"/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pPr>
      <w:keepNext/>
      <w:tabs>
        <w:tab w:val="left" w:pos="1134"/>
      </w:tabs>
      <w:jc w:val="center"/>
      <w:outlineLvl w:val="8"/>
    </w:pPr>
    <w:rPr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mmarcadores">
    <w:name w:val="List Bullet"/>
    <w:basedOn w:val="Normal"/>
    <w:pPr>
      <w:ind w:left="283" w:hanging="283"/>
    </w:pPr>
  </w:style>
  <w:style w:type="paragraph" w:styleId="Corpodetexto">
    <w:name w:val="Body Text"/>
    <w:basedOn w:val="Normal"/>
    <w:link w:val="CorpodetextoChar"/>
    <w:rPr>
      <w:sz w:val="24"/>
    </w:r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rPr>
      <w:sz w:val="28"/>
    </w:rPr>
  </w:style>
  <w:style w:type="paragraph" w:styleId="Recuodecorpodetexto2">
    <w:name w:val="Body Text Indent 2"/>
    <w:basedOn w:val="Normal"/>
    <w:pPr>
      <w:tabs>
        <w:tab w:val="left" w:pos="2835"/>
      </w:tabs>
      <w:ind w:left="1134"/>
      <w:jc w:val="both"/>
    </w:pPr>
    <w:rPr>
      <w:sz w:val="24"/>
    </w:rPr>
  </w:style>
  <w:style w:type="paragraph" w:styleId="Corpodetexto3">
    <w:name w:val="Body Text 3"/>
    <w:basedOn w:val="Normal"/>
    <w:pPr>
      <w:tabs>
        <w:tab w:val="left" w:pos="1134"/>
      </w:tabs>
      <w:jc w:val="center"/>
    </w:pPr>
    <w:rPr>
      <w:b/>
      <w:bCs/>
      <w:sz w:val="28"/>
    </w:rPr>
  </w:style>
  <w:style w:type="paragraph" w:styleId="Textoembloco">
    <w:name w:val="Block Text"/>
    <w:basedOn w:val="Normal"/>
    <w:pPr>
      <w:tabs>
        <w:tab w:val="left" w:pos="284"/>
        <w:tab w:val="left" w:pos="9923"/>
      </w:tabs>
      <w:ind w:left="284" w:right="283"/>
      <w:jc w:val="both"/>
    </w:pPr>
    <w:rPr>
      <w:sz w:val="28"/>
    </w:rPr>
  </w:style>
  <w:style w:type="paragraph" w:styleId="Recuodecorpodetexto3">
    <w:name w:val="Body Text Indent 3"/>
    <w:basedOn w:val="Normal"/>
    <w:pPr>
      <w:spacing w:line="360" w:lineRule="auto"/>
      <w:ind w:right="851" w:firstLine="708"/>
      <w:jc w:val="both"/>
    </w:pPr>
    <w:rPr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Ttulo">
    <w:name w:val="Title"/>
    <w:basedOn w:val="Normal"/>
    <w:qFormat/>
    <w:pPr>
      <w:jc w:val="center"/>
    </w:pPr>
    <w:rPr>
      <w:b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Forte">
    <w:name w:val="Strong"/>
    <w:qFormat/>
    <w:rPr>
      <w:b/>
      <w:bCs/>
    </w:rPr>
  </w:style>
  <w:style w:type="paragraph" w:styleId="Legenda">
    <w:name w:val="caption"/>
    <w:basedOn w:val="Normal"/>
    <w:next w:val="Normal"/>
    <w:qFormat/>
    <w:pPr>
      <w:tabs>
        <w:tab w:val="left" w:pos="1134"/>
      </w:tabs>
      <w:spacing w:line="360" w:lineRule="auto"/>
      <w:ind w:right="57"/>
      <w:jc w:val="center"/>
    </w:pPr>
    <w:rPr>
      <w:b/>
      <w:bCs/>
      <w:sz w:val="24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paragraph" w:styleId="Subttulo">
    <w:name w:val="Subtitle"/>
    <w:basedOn w:val="Normal"/>
    <w:qFormat/>
    <w:rPr>
      <w:b/>
      <w:bCs/>
      <w:color w:val="000000"/>
      <w:sz w:val="24"/>
    </w:rPr>
  </w:style>
  <w:style w:type="paragraph" w:styleId="TextosemFormatao">
    <w:name w:val="Plain Text"/>
    <w:basedOn w:val="Normal"/>
    <w:rPr>
      <w:rFonts w:ascii="Courier New" w:hAnsi="Courier New" w:cs="Courier New"/>
    </w:rPr>
  </w:style>
  <w:style w:type="character" w:styleId="nfase">
    <w:name w:val="Emphasis"/>
    <w:qFormat/>
    <w:rPr>
      <w:i/>
      <w:iCs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</w:rPr>
  </w:style>
  <w:style w:type="character" w:customStyle="1" w:styleId="quoted1">
    <w:name w:val="quoted1"/>
    <w:basedOn w:val="Fontepargpadro"/>
  </w:style>
  <w:style w:type="paragraph" w:customStyle="1" w:styleId="xl33">
    <w:name w:val="xl33"/>
    <w:basedOn w:val="Normal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character" w:styleId="Nmerodepgina">
    <w:name w:val="page number"/>
    <w:basedOn w:val="Fontepargpadro"/>
  </w:style>
  <w:style w:type="character" w:customStyle="1" w:styleId="CabealhoChar">
    <w:name w:val="Cabeçalho Char"/>
    <w:basedOn w:val="Fontepargpadro"/>
    <w:link w:val="Cabealho"/>
    <w:rsid w:val="00373922"/>
  </w:style>
  <w:style w:type="character" w:customStyle="1" w:styleId="RodapChar">
    <w:name w:val="Rodapé Char"/>
    <w:basedOn w:val="Fontepargpadro"/>
    <w:link w:val="Rodap"/>
    <w:uiPriority w:val="99"/>
    <w:rsid w:val="00373922"/>
  </w:style>
  <w:style w:type="character" w:customStyle="1" w:styleId="Ttulo1Char">
    <w:name w:val="Título 1 Char"/>
    <w:link w:val="Ttulo1"/>
    <w:rsid w:val="008C34A3"/>
    <w:rPr>
      <w:sz w:val="24"/>
    </w:rPr>
  </w:style>
  <w:style w:type="character" w:customStyle="1" w:styleId="CorpodetextoChar">
    <w:name w:val="Corpo de texto Char"/>
    <w:link w:val="Corpodetexto"/>
    <w:rsid w:val="008C09CB"/>
    <w:rPr>
      <w:sz w:val="24"/>
    </w:rPr>
  </w:style>
  <w:style w:type="paragraph" w:styleId="PargrafodaLista">
    <w:name w:val="List Paragraph"/>
    <w:basedOn w:val="Normal"/>
    <w:uiPriority w:val="34"/>
    <w:qFormat/>
    <w:rsid w:val="008C5E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8C5EF2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50D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lssica1">
    <w:name w:val="Table Classic 1"/>
    <w:basedOn w:val="Tabelanormal"/>
    <w:rsid w:val="00E137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rsid w:val="00E55B1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55B1A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9E018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E0189"/>
  </w:style>
  <w:style w:type="character" w:customStyle="1" w:styleId="TextodecomentrioChar">
    <w:name w:val="Texto de comentário Char"/>
    <w:basedOn w:val="Fontepargpadro"/>
    <w:link w:val="Textodecomentrio"/>
    <w:rsid w:val="009E0189"/>
  </w:style>
  <w:style w:type="paragraph" w:styleId="Assuntodocomentrio">
    <w:name w:val="annotation subject"/>
    <w:basedOn w:val="Textodecomentrio"/>
    <w:next w:val="Textodecomentrio"/>
    <w:link w:val="AssuntodocomentrioChar"/>
    <w:rsid w:val="009E0189"/>
    <w:rPr>
      <w:b/>
      <w:bCs/>
    </w:rPr>
  </w:style>
  <w:style w:type="character" w:customStyle="1" w:styleId="AssuntodocomentrioChar">
    <w:name w:val="Assunto do comentário Char"/>
    <w:link w:val="Assuntodocomentrio"/>
    <w:rsid w:val="009E0189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59"/>
    <w:rsid w:val="00F52BD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1616C"/>
    <w:rPr>
      <w:rFonts w:eastAsia="Calibri"/>
      <w:sz w:val="24"/>
      <w:szCs w:val="24"/>
    </w:rPr>
  </w:style>
  <w:style w:type="paragraph" w:customStyle="1" w:styleId="xxmsonormal">
    <w:name w:val="x_x_msonormal"/>
    <w:basedOn w:val="Normal"/>
    <w:rsid w:val="002C012E"/>
    <w:rPr>
      <w:rFonts w:eastAsia="Calibri"/>
      <w:sz w:val="24"/>
      <w:szCs w:val="24"/>
    </w:rPr>
  </w:style>
  <w:style w:type="paragraph" w:customStyle="1" w:styleId="xxxmsonormal">
    <w:name w:val="x_x_x_msonormal"/>
    <w:basedOn w:val="Normal"/>
    <w:rsid w:val="004B462E"/>
    <w:rPr>
      <w:rFonts w:eastAsia="Calibri"/>
      <w:sz w:val="24"/>
      <w:szCs w:val="24"/>
    </w:rPr>
  </w:style>
  <w:style w:type="paragraph" w:customStyle="1" w:styleId="xxxxmsonormal">
    <w:name w:val="x_x_x_x_msonormal"/>
    <w:basedOn w:val="Normal"/>
    <w:rsid w:val="002F1221"/>
    <w:rPr>
      <w:rFonts w:eastAsia="Calibri"/>
      <w:sz w:val="24"/>
      <w:szCs w:val="24"/>
    </w:rPr>
  </w:style>
  <w:style w:type="paragraph" w:customStyle="1" w:styleId="xxxxxmsonormal">
    <w:name w:val="x_x_x_x_x_msonormal"/>
    <w:basedOn w:val="Normal"/>
    <w:rsid w:val="007F606C"/>
    <w:rPr>
      <w:rFonts w:eastAsia="Calibri"/>
      <w:sz w:val="24"/>
      <w:szCs w:val="24"/>
    </w:rPr>
  </w:style>
  <w:style w:type="paragraph" w:customStyle="1" w:styleId="xxxxxxxmsonormal">
    <w:name w:val="x_x_x_x_x_x_x_msonormal"/>
    <w:basedOn w:val="Normal"/>
    <w:rsid w:val="007F606C"/>
    <w:rPr>
      <w:rFonts w:eastAsia="Calibri"/>
      <w:sz w:val="24"/>
      <w:szCs w:val="24"/>
    </w:rPr>
  </w:style>
  <w:style w:type="paragraph" w:customStyle="1" w:styleId="xxxxxxmsonormal">
    <w:name w:val="x_x_x_x_x_x_msonormal"/>
    <w:basedOn w:val="Normal"/>
    <w:uiPriority w:val="99"/>
    <w:rsid w:val="003D0143"/>
    <w:rPr>
      <w:rFonts w:eastAsia="Calibri"/>
      <w:sz w:val="24"/>
      <w:szCs w:val="24"/>
    </w:rPr>
  </w:style>
  <w:style w:type="table" w:styleId="SombreamentoClaro">
    <w:name w:val="Light Shading"/>
    <w:basedOn w:val="Tabelanormal"/>
    <w:uiPriority w:val="60"/>
    <w:rsid w:val="00C07388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Reviso">
    <w:name w:val="Revision"/>
    <w:hidden/>
    <w:uiPriority w:val="99"/>
    <w:semiHidden/>
    <w:rsid w:val="00831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13959267\Desktop\Novo%20Boletim\An&#225;lise%2018-09-2017\Grafico_Dengu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13959267\Desktop\Novo%20Boletim\An&#225;lise%2018-09-2017\Grafico%20Dengue%20e%20Chi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grafico!$B$3</c:f>
              <c:strCache>
                <c:ptCount val="1"/>
                <c:pt idx="0">
                  <c:v>2011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grafico!$A$4:$A$56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</c:numCache>
            </c:numRef>
          </c:cat>
          <c:val>
            <c:numRef>
              <c:f>grafico!$B$4:$B$56</c:f>
              <c:numCache>
                <c:formatCode>General</c:formatCode>
                <c:ptCount val="53"/>
                <c:pt idx="0">
                  <c:v>668</c:v>
                </c:pt>
                <c:pt idx="1">
                  <c:v>798</c:v>
                </c:pt>
                <c:pt idx="2">
                  <c:v>923</c:v>
                </c:pt>
                <c:pt idx="3">
                  <c:v>1088</c:v>
                </c:pt>
                <c:pt idx="4">
                  <c:v>1293</c:v>
                </c:pt>
                <c:pt idx="5">
                  <c:v>1401</c:v>
                </c:pt>
                <c:pt idx="6">
                  <c:v>1538</c:v>
                </c:pt>
                <c:pt idx="7">
                  <c:v>1388</c:v>
                </c:pt>
                <c:pt idx="8">
                  <c:v>1216</c:v>
                </c:pt>
                <c:pt idx="9">
                  <c:v>1402</c:v>
                </c:pt>
                <c:pt idx="10">
                  <c:v>1760</c:v>
                </c:pt>
                <c:pt idx="11">
                  <c:v>2057</c:v>
                </c:pt>
                <c:pt idx="12">
                  <c:v>1863</c:v>
                </c:pt>
                <c:pt idx="13">
                  <c:v>2122</c:v>
                </c:pt>
                <c:pt idx="14">
                  <c:v>1992</c:v>
                </c:pt>
                <c:pt idx="15">
                  <c:v>1892</c:v>
                </c:pt>
                <c:pt idx="16">
                  <c:v>2034</c:v>
                </c:pt>
                <c:pt idx="17">
                  <c:v>1998</c:v>
                </c:pt>
                <c:pt idx="18">
                  <c:v>2026</c:v>
                </c:pt>
                <c:pt idx="19">
                  <c:v>1529</c:v>
                </c:pt>
                <c:pt idx="20">
                  <c:v>1017</c:v>
                </c:pt>
                <c:pt idx="21">
                  <c:v>718</c:v>
                </c:pt>
                <c:pt idx="22">
                  <c:v>530</c:v>
                </c:pt>
                <c:pt idx="23">
                  <c:v>365</c:v>
                </c:pt>
                <c:pt idx="24">
                  <c:v>262</c:v>
                </c:pt>
                <c:pt idx="25">
                  <c:v>228</c:v>
                </c:pt>
                <c:pt idx="26">
                  <c:v>182</c:v>
                </c:pt>
                <c:pt idx="27">
                  <c:v>139</c:v>
                </c:pt>
                <c:pt idx="28">
                  <c:v>114</c:v>
                </c:pt>
                <c:pt idx="29">
                  <c:v>127</c:v>
                </c:pt>
                <c:pt idx="30">
                  <c:v>110</c:v>
                </c:pt>
                <c:pt idx="31">
                  <c:v>95</c:v>
                </c:pt>
                <c:pt idx="32">
                  <c:v>99</c:v>
                </c:pt>
                <c:pt idx="33">
                  <c:v>79</c:v>
                </c:pt>
                <c:pt idx="34">
                  <c:v>82</c:v>
                </c:pt>
                <c:pt idx="35">
                  <c:v>82</c:v>
                </c:pt>
                <c:pt idx="36">
                  <c:v>101</c:v>
                </c:pt>
                <c:pt idx="37">
                  <c:v>100</c:v>
                </c:pt>
                <c:pt idx="38">
                  <c:v>104</c:v>
                </c:pt>
                <c:pt idx="39">
                  <c:v>89</c:v>
                </c:pt>
                <c:pt idx="40">
                  <c:v>86</c:v>
                </c:pt>
                <c:pt idx="41">
                  <c:v>133</c:v>
                </c:pt>
                <c:pt idx="42">
                  <c:v>142</c:v>
                </c:pt>
                <c:pt idx="43">
                  <c:v>168</c:v>
                </c:pt>
                <c:pt idx="44">
                  <c:v>199</c:v>
                </c:pt>
                <c:pt idx="45">
                  <c:v>182</c:v>
                </c:pt>
                <c:pt idx="46">
                  <c:v>241</c:v>
                </c:pt>
                <c:pt idx="47">
                  <c:v>227</c:v>
                </c:pt>
                <c:pt idx="48">
                  <c:v>302</c:v>
                </c:pt>
                <c:pt idx="49">
                  <c:v>296</c:v>
                </c:pt>
                <c:pt idx="50">
                  <c:v>341</c:v>
                </c:pt>
                <c:pt idx="51">
                  <c:v>319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grafico!$C$3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chemeClr val="tx2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grafico!$A$4:$A$56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</c:numCache>
            </c:numRef>
          </c:cat>
          <c:val>
            <c:numRef>
              <c:f>grafico!$C$4:$C$56</c:f>
              <c:numCache>
                <c:formatCode>General</c:formatCode>
                <c:ptCount val="53"/>
                <c:pt idx="0">
                  <c:v>394</c:v>
                </c:pt>
                <c:pt idx="1">
                  <c:v>508</c:v>
                </c:pt>
                <c:pt idx="2">
                  <c:v>563</c:v>
                </c:pt>
                <c:pt idx="3">
                  <c:v>555</c:v>
                </c:pt>
                <c:pt idx="4">
                  <c:v>590</c:v>
                </c:pt>
                <c:pt idx="5">
                  <c:v>611</c:v>
                </c:pt>
                <c:pt idx="6">
                  <c:v>537</c:v>
                </c:pt>
                <c:pt idx="7">
                  <c:v>641</c:v>
                </c:pt>
                <c:pt idx="8">
                  <c:v>739</c:v>
                </c:pt>
                <c:pt idx="9">
                  <c:v>884</c:v>
                </c:pt>
                <c:pt idx="10">
                  <c:v>841</c:v>
                </c:pt>
                <c:pt idx="11">
                  <c:v>913</c:v>
                </c:pt>
                <c:pt idx="12">
                  <c:v>880</c:v>
                </c:pt>
                <c:pt idx="13">
                  <c:v>954</c:v>
                </c:pt>
                <c:pt idx="14">
                  <c:v>1181</c:v>
                </c:pt>
                <c:pt idx="15">
                  <c:v>1258</c:v>
                </c:pt>
                <c:pt idx="16">
                  <c:v>1076</c:v>
                </c:pt>
                <c:pt idx="17">
                  <c:v>1159</c:v>
                </c:pt>
                <c:pt idx="18">
                  <c:v>980</c:v>
                </c:pt>
                <c:pt idx="19">
                  <c:v>846</c:v>
                </c:pt>
                <c:pt idx="20">
                  <c:v>644</c:v>
                </c:pt>
                <c:pt idx="21">
                  <c:v>685</c:v>
                </c:pt>
                <c:pt idx="22">
                  <c:v>601</c:v>
                </c:pt>
                <c:pt idx="23">
                  <c:v>687</c:v>
                </c:pt>
                <c:pt idx="24">
                  <c:v>529</c:v>
                </c:pt>
                <c:pt idx="25">
                  <c:v>497</c:v>
                </c:pt>
                <c:pt idx="26">
                  <c:v>362</c:v>
                </c:pt>
                <c:pt idx="27">
                  <c:v>332</c:v>
                </c:pt>
                <c:pt idx="28">
                  <c:v>236</c:v>
                </c:pt>
                <c:pt idx="29">
                  <c:v>222</c:v>
                </c:pt>
                <c:pt idx="30">
                  <c:v>175</c:v>
                </c:pt>
                <c:pt idx="31">
                  <c:v>174</c:v>
                </c:pt>
                <c:pt idx="32">
                  <c:v>146</c:v>
                </c:pt>
                <c:pt idx="33">
                  <c:v>127</c:v>
                </c:pt>
                <c:pt idx="34">
                  <c:v>109</c:v>
                </c:pt>
                <c:pt idx="35">
                  <c:v>111</c:v>
                </c:pt>
                <c:pt idx="36">
                  <c:v>113</c:v>
                </c:pt>
                <c:pt idx="37">
                  <c:v>130</c:v>
                </c:pt>
                <c:pt idx="38">
                  <c:v>138</c:v>
                </c:pt>
                <c:pt idx="39">
                  <c:v>126</c:v>
                </c:pt>
                <c:pt idx="40">
                  <c:v>95</c:v>
                </c:pt>
                <c:pt idx="41">
                  <c:v>166</c:v>
                </c:pt>
                <c:pt idx="42">
                  <c:v>187</c:v>
                </c:pt>
                <c:pt idx="43">
                  <c:v>183</c:v>
                </c:pt>
                <c:pt idx="44">
                  <c:v>222</c:v>
                </c:pt>
                <c:pt idx="45">
                  <c:v>174</c:v>
                </c:pt>
                <c:pt idx="46">
                  <c:v>346</c:v>
                </c:pt>
                <c:pt idx="47">
                  <c:v>402</c:v>
                </c:pt>
                <c:pt idx="48">
                  <c:v>727</c:v>
                </c:pt>
                <c:pt idx="49">
                  <c:v>1108</c:v>
                </c:pt>
                <c:pt idx="50">
                  <c:v>1569</c:v>
                </c:pt>
                <c:pt idx="51">
                  <c:v>1914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grafico!$D$3</c:f>
              <c:strCache>
                <c:ptCount val="1"/>
                <c:pt idx="0">
                  <c:v>2014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numRef>
              <c:f>grafico!$A$4:$A$56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</c:numCache>
            </c:numRef>
          </c:cat>
          <c:val>
            <c:numRef>
              <c:f>grafico!$D$4:$D$56</c:f>
              <c:numCache>
                <c:formatCode>General</c:formatCode>
                <c:ptCount val="53"/>
                <c:pt idx="0">
                  <c:v>490</c:v>
                </c:pt>
                <c:pt idx="1">
                  <c:v>786</c:v>
                </c:pt>
                <c:pt idx="2">
                  <c:v>977</c:v>
                </c:pt>
                <c:pt idx="3">
                  <c:v>1257</c:v>
                </c:pt>
                <c:pt idx="4">
                  <c:v>1559</c:v>
                </c:pt>
                <c:pt idx="5">
                  <c:v>1945</c:v>
                </c:pt>
                <c:pt idx="6">
                  <c:v>2287</c:v>
                </c:pt>
                <c:pt idx="7">
                  <c:v>2322</c:v>
                </c:pt>
                <c:pt idx="8">
                  <c:v>2053</c:v>
                </c:pt>
                <c:pt idx="9">
                  <c:v>2128</c:v>
                </c:pt>
                <c:pt idx="10">
                  <c:v>2259</c:v>
                </c:pt>
                <c:pt idx="11">
                  <c:v>2736</c:v>
                </c:pt>
                <c:pt idx="12">
                  <c:v>3029</c:v>
                </c:pt>
                <c:pt idx="13">
                  <c:v>3101</c:v>
                </c:pt>
                <c:pt idx="14">
                  <c:v>3643</c:v>
                </c:pt>
                <c:pt idx="15">
                  <c:v>3636</c:v>
                </c:pt>
                <c:pt idx="16">
                  <c:v>3895</c:v>
                </c:pt>
                <c:pt idx="17">
                  <c:v>3166</c:v>
                </c:pt>
                <c:pt idx="18">
                  <c:v>2653</c:v>
                </c:pt>
                <c:pt idx="19">
                  <c:v>2273</c:v>
                </c:pt>
                <c:pt idx="20">
                  <c:v>1888</c:v>
                </c:pt>
                <c:pt idx="21">
                  <c:v>1618</c:v>
                </c:pt>
                <c:pt idx="22">
                  <c:v>1275</c:v>
                </c:pt>
                <c:pt idx="23">
                  <c:v>990</c:v>
                </c:pt>
                <c:pt idx="24">
                  <c:v>608</c:v>
                </c:pt>
                <c:pt idx="25">
                  <c:v>519</c:v>
                </c:pt>
                <c:pt idx="26">
                  <c:v>369</c:v>
                </c:pt>
                <c:pt idx="27">
                  <c:v>320</c:v>
                </c:pt>
                <c:pt idx="28">
                  <c:v>224</c:v>
                </c:pt>
                <c:pt idx="29">
                  <c:v>179</c:v>
                </c:pt>
                <c:pt idx="30">
                  <c:v>170</c:v>
                </c:pt>
                <c:pt idx="31">
                  <c:v>129</c:v>
                </c:pt>
                <c:pt idx="32">
                  <c:v>131</c:v>
                </c:pt>
                <c:pt idx="33">
                  <c:v>125</c:v>
                </c:pt>
                <c:pt idx="34">
                  <c:v>110</c:v>
                </c:pt>
                <c:pt idx="35">
                  <c:v>135</c:v>
                </c:pt>
                <c:pt idx="36">
                  <c:v>159</c:v>
                </c:pt>
                <c:pt idx="37">
                  <c:v>148</c:v>
                </c:pt>
                <c:pt idx="38">
                  <c:v>140</c:v>
                </c:pt>
                <c:pt idx="39">
                  <c:v>147</c:v>
                </c:pt>
                <c:pt idx="40">
                  <c:v>143</c:v>
                </c:pt>
                <c:pt idx="41">
                  <c:v>140</c:v>
                </c:pt>
                <c:pt idx="42">
                  <c:v>151</c:v>
                </c:pt>
                <c:pt idx="43">
                  <c:v>157</c:v>
                </c:pt>
                <c:pt idx="44">
                  <c:v>215</c:v>
                </c:pt>
                <c:pt idx="45">
                  <c:v>183</c:v>
                </c:pt>
                <c:pt idx="46">
                  <c:v>235</c:v>
                </c:pt>
                <c:pt idx="47">
                  <c:v>187</c:v>
                </c:pt>
                <c:pt idx="48">
                  <c:v>248</c:v>
                </c:pt>
                <c:pt idx="49">
                  <c:v>196</c:v>
                </c:pt>
                <c:pt idx="50">
                  <c:v>181</c:v>
                </c:pt>
                <c:pt idx="51">
                  <c:v>143</c:v>
                </c:pt>
                <c:pt idx="52">
                  <c:v>53</c:v>
                </c:pt>
              </c:numCache>
            </c:numRef>
          </c:val>
          <c:smooth val="1"/>
        </c:ser>
        <c:ser>
          <c:idx val="4"/>
          <c:order val="3"/>
          <c:tx>
            <c:strRef>
              <c:f>grafico!$F$3</c:f>
              <c:strCache>
                <c:ptCount val="1"/>
                <c:pt idx="0">
                  <c:v>2017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none"/>
          </c:marker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Pt>
            <c:idx val="13"/>
            <c:bubble3D val="0"/>
          </c:dPt>
          <c:dPt>
            <c:idx val="14"/>
            <c:bubble3D val="0"/>
          </c:dPt>
          <c:dPt>
            <c:idx val="16"/>
            <c:bubble3D val="0"/>
          </c:dPt>
          <c:dPt>
            <c:idx val="17"/>
            <c:bubble3D val="0"/>
          </c:dPt>
          <c:dPt>
            <c:idx val="19"/>
            <c:bubble3D val="0"/>
          </c:dPt>
          <c:dPt>
            <c:idx val="20"/>
            <c:bubble3D val="0"/>
          </c:dPt>
          <c:dPt>
            <c:idx val="21"/>
            <c:bubble3D val="0"/>
          </c:dPt>
          <c:dPt>
            <c:idx val="22"/>
            <c:bubble3D val="0"/>
          </c:dPt>
          <c:dPt>
            <c:idx val="23"/>
            <c:bubble3D val="0"/>
          </c:dPt>
          <c:dPt>
            <c:idx val="24"/>
            <c:bubble3D val="0"/>
          </c:dPt>
          <c:dPt>
            <c:idx val="25"/>
            <c:bubble3D val="0"/>
          </c:dPt>
          <c:dPt>
            <c:idx val="26"/>
            <c:bubble3D val="0"/>
          </c:dPt>
          <c:dPt>
            <c:idx val="27"/>
            <c:bubble3D val="0"/>
          </c:dPt>
          <c:dPt>
            <c:idx val="28"/>
            <c:bubble3D val="0"/>
          </c:dPt>
          <c:dPt>
            <c:idx val="29"/>
            <c:bubble3D val="0"/>
          </c:dPt>
          <c:dPt>
            <c:idx val="30"/>
            <c:bubble3D val="0"/>
          </c:dPt>
          <c:dPt>
            <c:idx val="31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</c:dPt>
          <c:dPt>
            <c:idx val="32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</c:dPt>
          <c:dPt>
            <c:idx val="33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</c:dPt>
          <c:dPt>
            <c:idx val="34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</c:dPt>
          <c:dPt>
            <c:idx val="35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</c:dPt>
          <c:dPt>
            <c:idx val="36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</c:dPt>
          <c:cat>
            <c:numRef>
              <c:f>grafico!$A$4:$A$56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</c:numCache>
            </c:numRef>
          </c:cat>
          <c:val>
            <c:numRef>
              <c:f>grafico!$F$4:$F$56</c:f>
              <c:numCache>
                <c:formatCode>General</c:formatCode>
                <c:ptCount val="53"/>
                <c:pt idx="0">
                  <c:v>894</c:v>
                </c:pt>
                <c:pt idx="1">
                  <c:v>1160</c:v>
                </c:pt>
                <c:pt idx="2">
                  <c:v>1210</c:v>
                </c:pt>
                <c:pt idx="3">
                  <c:v>1198</c:v>
                </c:pt>
                <c:pt idx="4">
                  <c:v>1117</c:v>
                </c:pt>
                <c:pt idx="5">
                  <c:v>1257</c:v>
                </c:pt>
                <c:pt idx="6">
                  <c:v>1388</c:v>
                </c:pt>
                <c:pt idx="7">
                  <c:v>1086</c:v>
                </c:pt>
                <c:pt idx="8">
                  <c:v>1186</c:v>
                </c:pt>
                <c:pt idx="9">
                  <c:v>1377</c:v>
                </c:pt>
                <c:pt idx="10">
                  <c:v>1271</c:v>
                </c:pt>
                <c:pt idx="11">
                  <c:v>1232</c:v>
                </c:pt>
                <c:pt idx="12">
                  <c:v>1096</c:v>
                </c:pt>
                <c:pt idx="13">
                  <c:v>1002</c:v>
                </c:pt>
                <c:pt idx="14">
                  <c:v>860</c:v>
                </c:pt>
                <c:pt idx="15">
                  <c:v>960</c:v>
                </c:pt>
                <c:pt idx="16">
                  <c:v>817</c:v>
                </c:pt>
                <c:pt idx="17">
                  <c:v>879</c:v>
                </c:pt>
                <c:pt idx="18">
                  <c:v>726</c:v>
                </c:pt>
                <c:pt idx="19">
                  <c:v>632</c:v>
                </c:pt>
                <c:pt idx="20">
                  <c:v>566</c:v>
                </c:pt>
                <c:pt idx="21">
                  <c:v>562</c:v>
                </c:pt>
                <c:pt idx="22">
                  <c:v>442</c:v>
                </c:pt>
                <c:pt idx="23">
                  <c:v>348</c:v>
                </c:pt>
                <c:pt idx="24">
                  <c:v>322</c:v>
                </c:pt>
                <c:pt idx="25">
                  <c:v>262</c:v>
                </c:pt>
                <c:pt idx="26">
                  <c:v>162</c:v>
                </c:pt>
                <c:pt idx="27">
                  <c:v>156</c:v>
                </c:pt>
                <c:pt idx="28">
                  <c:v>186</c:v>
                </c:pt>
                <c:pt idx="29">
                  <c:v>142</c:v>
                </c:pt>
                <c:pt idx="30">
                  <c:v>147</c:v>
                </c:pt>
                <c:pt idx="31">
                  <c:v>165</c:v>
                </c:pt>
                <c:pt idx="32">
                  <c:v>184</c:v>
                </c:pt>
                <c:pt idx="33">
                  <c:v>175</c:v>
                </c:pt>
                <c:pt idx="34">
                  <c:v>148</c:v>
                </c:pt>
                <c:pt idx="35">
                  <c:v>106</c:v>
                </c:pt>
                <c:pt idx="36">
                  <c:v>17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350272"/>
        <c:axId val="107372928"/>
      </c:lineChart>
      <c:catAx>
        <c:axId val="107350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Semana e pidemiológica de início de sintomas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7372928"/>
        <c:crosses val="autoZero"/>
        <c:auto val="1"/>
        <c:lblAlgn val="ctr"/>
        <c:lblOffset val="100"/>
        <c:noMultiLvlLbl val="0"/>
      </c:catAx>
      <c:valAx>
        <c:axId val="1073729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Número</a:t>
                </a:r>
                <a:r>
                  <a:rPr lang="pt-BR" baseline="0"/>
                  <a:t> de casos</a:t>
                </a:r>
                <a:endParaRPr lang="pt-BR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7350272"/>
        <c:crosses val="autoZero"/>
        <c:crossBetween val="between"/>
      </c:valAx>
    </c:plotArea>
    <c:legend>
      <c:legendPos val="b"/>
      <c:overlay val="0"/>
      <c:spPr>
        <a:ln>
          <a:prstDash val="solid"/>
        </a:ln>
      </c:sp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Chikungunya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3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14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15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16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17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18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19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0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1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2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3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4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5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6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7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8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29"/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</c:dPt>
          <c:dPt>
            <c:idx val="30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</c:dPt>
          <c:dPt>
            <c:idx val="31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</c:dPt>
          <c:dPt>
            <c:idx val="32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</c:dPt>
          <c:dPt>
            <c:idx val="33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</c:dPt>
          <c:dPt>
            <c:idx val="34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</c:dPt>
          <c:dPt>
            <c:idx val="35"/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</c:dPt>
          <c:val>
            <c:numRef>
              <c:f>Plan1!$B$2:$B$40</c:f>
              <c:numCache>
                <c:formatCode>General</c:formatCode>
                <c:ptCount val="39"/>
                <c:pt idx="0">
                  <c:v>99</c:v>
                </c:pt>
                <c:pt idx="1">
                  <c:v>112</c:v>
                </c:pt>
                <c:pt idx="2">
                  <c:v>162</c:v>
                </c:pt>
                <c:pt idx="3">
                  <c:v>226</c:v>
                </c:pt>
                <c:pt idx="4">
                  <c:v>391</c:v>
                </c:pt>
                <c:pt idx="5">
                  <c:v>530</c:v>
                </c:pt>
                <c:pt idx="6">
                  <c:v>814</c:v>
                </c:pt>
                <c:pt idx="7">
                  <c:v>940</c:v>
                </c:pt>
                <c:pt idx="8">
                  <c:v>1419</c:v>
                </c:pt>
                <c:pt idx="9">
                  <c:v>1652</c:v>
                </c:pt>
                <c:pt idx="10">
                  <c:v>1657</c:v>
                </c:pt>
                <c:pt idx="11">
                  <c:v>1889</c:v>
                </c:pt>
                <c:pt idx="12">
                  <c:v>1332</c:v>
                </c:pt>
                <c:pt idx="13">
                  <c:v>1264</c:v>
                </c:pt>
                <c:pt idx="14">
                  <c:v>918</c:v>
                </c:pt>
                <c:pt idx="15">
                  <c:v>704</c:v>
                </c:pt>
                <c:pt idx="16">
                  <c:v>517</c:v>
                </c:pt>
                <c:pt idx="17">
                  <c:v>384</c:v>
                </c:pt>
                <c:pt idx="18">
                  <c:v>353</c:v>
                </c:pt>
                <c:pt idx="19">
                  <c:v>280</c:v>
                </c:pt>
                <c:pt idx="20">
                  <c:v>213</c:v>
                </c:pt>
                <c:pt idx="21">
                  <c:v>201</c:v>
                </c:pt>
                <c:pt idx="22">
                  <c:v>228</c:v>
                </c:pt>
                <c:pt idx="23">
                  <c:v>241</c:v>
                </c:pt>
                <c:pt idx="24">
                  <c:v>245</c:v>
                </c:pt>
                <c:pt idx="25">
                  <c:v>198</c:v>
                </c:pt>
                <c:pt idx="26">
                  <c:v>135</c:v>
                </c:pt>
                <c:pt idx="27">
                  <c:v>126</c:v>
                </c:pt>
                <c:pt idx="28">
                  <c:v>108</c:v>
                </c:pt>
                <c:pt idx="29">
                  <c:v>79</c:v>
                </c:pt>
                <c:pt idx="30">
                  <c:v>58</c:v>
                </c:pt>
                <c:pt idx="31">
                  <c:v>46</c:v>
                </c:pt>
                <c:pt idx="32">
                  <c:v>34</c:v>
                </c:pt>
                <c:pt idx="33">
                  <c:v>33</c:v>
                </c:pt>
                <c:pt idx="34">
                  <c:v>27</c:v>
                </c:pt>
                <c:pt idx="35">
                  <c:v>8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Dengue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5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16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17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18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19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0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1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2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3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4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5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6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7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8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29"/>
            <c:bubble3D val="0"/>
            <c:spPr>
              <a:ln w="28575" cap="rnd">
                <a:solidFill>
                  <a:srgbClr val="0070C0"/>
                </a:solidFill>
                <a:prstDash val="solid"/>
                <a:round/>
              </a:ln>
              <a:effectLst/>
            </c:spPr>
          </c:dPt>
          <c:dPt>
            <c:idx val="30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dPt>
            <c:idx val="31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dPt>
            <c:idx val="32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dPt>
            <c:idx val="33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dPt>
            <c:idx val="34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dPt>
            <c:idx val="35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dPt>
            <c:idx val="36"/>
            <c:bubble3D val="0"/>
            <c:spPr>
              <a:ln w="28575" cap="rnd">
                <a:solidFill>
                  <a:srgbClr val="0070C0"/>
                </a:solidFill>
                <a:prstDash val="sysDash"/>
                <a:round/>
              </a:ln>
              <a:effectLst/>
            </c:spPr>
          </c:dPt>
          <c:val>
            <c:numRef>
              <c:f>Plan1!$C$2:$C$40</c:f>
              <c:numCache>
                <c:formatCode>General</c:formatCode>
                <c:ptCount val="39"/>
                <c:pt idx="0">
                  <c:v>894</c:v>
                </c:pt>
                <c:pt idx="1">
                  <c:v>1160</c:v>
                </c:pt>
                <c:pt idx="2">
                  <c:v>1210</c:v>
                </c:pt>
                <c:pt idx="3">
                  <c:v>1198</c:v>
                </c:pt>
                <c:pt idx="4">
                  <c:v>1117</c:v>
                </c:pt>
                <c:pt idx="5">
                  <c:v>1257</c:v>
                </c:pt>
                <c:pt idx="6">
                  <c:v>1388</c:v>
                </c:pt>
                <c:pt idx="7">
                  <c:v>1086</c:v>
                </c:pt>
                <c:pt idx="8">
                  <c:v>1186</c:v>
                </c:pt>
                <c:pt idx="9">
                  <c:v>1377</c:v>
                </c:pt>
                <c:pt idx="10">
                  <c:v>1271</c:v>
                </c:pt>
                <c:pt idx="11">
                  <c:v>1232</c:v>
                </c:pt>
                <c:pt idx="12">
                  <c:v>1096</c:v>
                </c:pt>
                <c:pt idx="13">
                  <c:v>1002</c:v>
                </c:pt>
                <c:pt idx="14">
                  <c:v>860</c:v>
                </c:pt>
                <c:pt idx="15">
                  <c:v>960</c:v>
                </c:pt>
                <c:pt idx="16">
                  <c:v>817</c:v>
                </c:pt>
                <c:pt idx="17">
                  <c:v>879</c:v>
                </c:pt>
                <c:pt idx="18">
                  <c:v>726</c:v>
                </c:pt>
                <c:pt idx="19">
                  <c:v>632</c:v>
                </c:pt>
                <c:pt idx="20">
                  <c:v>566</c:v>
                </c:pt>
                <c:pt idx="21">
                  <c:v>562</c:v>
                </c:pt>
                <c:pt idx="22">
                  <c:v>442</c:v>
                </c:pt>
                <c:pt idx="23">
                  <c:v>348</c:v>
                </c:pt>
                <c:pt idx="24">
                  <c:v>322</c:v>
                </c:pt>
                <c:pt idx="25">
                  <c:v>262</c:v>
                </c:pt>
                <c:pt idx="26">
                  <c:v>162</c:v>
                </c:pt>
                <c:pt idx="27">
                  <c:v>156</c:v>
                </c:pt>
                <c:pt idx="28">
                  <c:v>186</c:v>
                </c:pt>
                <c:pt idx="29">
                  <c:v>142</c:v>
                </c:pt>
                <c:pt idx="30">
                  <c:v>147</c:v>
                </c:pt>
                <c:pt idx="31">
                  <c:v>165</c:v>
                </c:pt>
                <c:pt idx="32">
                  <c:v>184</c:v>
                </c:pt>
                <c:pt idx="33">
                  <c:v>175</c:v>
                </c:pt>
                <c:pt idx="34">
                  <c:v>148</c:v>
                </c:pt>
                <c:pt idx="35">
                  <c:v>106</c:v>
                </c:pt>
                <c:pt idx="36">
                  <c:v>17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22880"/>
        <c:axId val="108124800"/>
      </c:lineChart>
      <c:catAx>
        <c:axId val="108122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Semana epidemiológica</a:t>
                </a:r>
                <a:r>
                  <a:rPr lang="pt-BR" b="1" baseline="0"/>
                  <a:t> de início dos sintomas</a:t>
                </a:r>
                <a:endParaRPr lang="pt-BR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8124800"/>
        <c:crosses val="autoZero"/>
        <c:auto val="1"/>
        <c:lblAlgn val="ctr"/>
        <c:lblOffset val="100"/>
        <c:noMultiLvlLbl val="0"/>
      </c:catAx>
      <c:valAx>
        <c:axId val="1081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Numero de casos prováveis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0812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99A19-8C35-4711-8A4A-673322AE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7288</TotalTime>
  <Pages>7</Pages>
  <Words>1590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</vt:lpstr>
    </vt:vector>
  </TitlesOfParts>
  <Company>Secretaria de Estado da Saude</Company>
  <LinksUpToDate>false</LinksUpToDate>
  <CharactersWithSpaces>10156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COORDENADORIA DE ZOONOSES</dc:creator>
  <cp:lastModifiedBy>Paula Vasconcelos de Figueiredo</cp:lastModifiedBy>
  <cp:revision>891</cp:revision>
  <cp:lastPrinted>2017-04-05T14:41:00Z</cp:lastPrinted>
  <dcterms:created xsi:type="dcterms:W3CDTF">2017-02-07T10:36:00Z</dcterms:created>
  <dcterms:modified xsi:type="dcterms:W3CDTF">2017-09-15T13:54:00Z</dcterms:modified>
</cp:coreProperties>
</file>