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60D3" w14:textId="77777777" w:rsidR="00853DCF" w:rsidRDefault="00853DCF">
      <w:pPr>
        <w:widowControl w:val="0"/>
        <w:pBdr>
          <w:top w:val="nil"/>
          <w:left w:val="nil"/>
          <w:bottom w:val="nil"/>
          <w:right w:val="nil"/>
          <w:between w:val="nil"/>
        </w:pBdr>
        <w:spacing w:line="276" w:lineRule="auto"/>
      </w:pPr>
    </w:p>
    <w:p w14:paraId="4A8F3054" w14:textId="77777777" w:rsidR="00853DCF" w:rsidRDefault="00B17964">
      <w:r>
        <w:rPr>
          <w:noProof/>
        </w:rPr>
        <mc:AlternateContent>
          <mc:Choice Requires="wps">
            <w:drawing>
              <wp:anchor distT="0" distB="0" distL="0" distR="0" simplePos="0" relativeHeight="251658240" behindDoc="1" locked="0" layoutInCell="1" hidden="0" allowOverlap="1" wp14:anchorId="59FB3147" wp14:editId="149E6250">
                <wp:simplePos x="0" y="0"/>
                <wp:positionH relativeFrom="column">
                  <wp:posOffset>-596899</wp:posOffset>
                </wp:positionH>
                <wp:positionV relativeFrom="paragraph">
                  <wp:posOffset>-914399</wp:posOffset>
                </wp:positionV>
                <wp:extent cx="1990725" cy="10977880"/>
                <wp:effectExtent l="0" t="0" r="0" b="0"/>
                <wp:wrapNone/>
                <wp:docPr id="5" name="Retângulo 5"/>
                <wp:cNvGraphicFramePr/>
                <a:graphic xmlns:a="http://schemas.openxmlformats.org/drawingml/2006/main">
                  <a:graphicData uri="http://schemas.microsoft.com/office/word/2010/wordprocessingShape">
                    <wps:wsp>
                      <wps:cNvSpPr/>
                      <wps:spPr>
                        <a:xfrm>
                          <a:off x="4355400" y="0"/>
                          <a:ext cx="1981200" cy="7560000"/>
                        </a:xfrm>
                        <a:prstGeom prst="rect">
                          <a:avLst/>
                        </a:prstGeom>
                        <a:solidFill>
                          <a:srgbClr val="CCFFCC"/>
                        </a:solidFill>
                        <a:ln>
                          <a:noFill/>
                        </a:ln>
                      </wps:spPr>
                      <wps:txbx>
                        <w:txbxContent>
                          <w:p w14:paraId="6E5718D7" w14:textId="77777777" w:rsidR="00853DCF" w:rsidRDefault="00853DCF">
                            <w:pPr>
                              <w:textDirection w:val="btLr"/>
                            </w:pPr>
                          </w:p>
                        </w:txbxContent>
                      </wps:txbx>
                      <wps:bodyPr spcFirstLastPara="1" wrap="square" lIns="91425" tIns="91425" rIns="91425" bIns="91425" anchor="ctr" anchorCtr="0">
                        <a:noAutofit/>
                      </wps:bodyPr>
                    </wps:wsp>
                  </a:graphicData>
                </a:graphic>
              </wp:anchor>
            </w:drawing>
          </mc:Choice>
          <mc:Fallback>
            <w:pict>
              <v:rect id="Retângulo 5" o:spid="_x0000_s1026" style="position:absolute;margin-left:-47pt;margin-top:-1in;width:156.75pt;height:864.4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" fillcolor="#cfc" stroked="f">
                <v:textbox inset="2.53958mm,2.53958mm,2.53958mm,2.53958mm">
                  <w:txbxContent>
                    <w:p w14:paraId="0F78DA18" w14:textId="77777777" w:rsidR="00853DCF" w:rsidRDefault="00853DCF">
                      <w:pPr>
                        <w:textDirection w:val="btLr"/>
                      </w:pPr>
                    </w:p>
                  </w:txbxContent>
                </v:textbox>
              </v:rect>
            </w:pict>
          </mc:Fallback>
        </mc:AlternateContent>
      </w:r>
    </w:p>
    <w:p w14:paraId="723DF0C3" w14:textId="77777777" w:rsidR="00853DCF" w:rsidRDefault="00853DCF">
      <w:pPr>
        <w:ind w:firstLine="2520"/>
      </w:pPr>
    </w:p>
    <w:p w14:paraId="4D4A5868" w14:textId="77777777" w:rsidR="00853DCF" w:rsidRDefault="00853DCF"/>
    <w:p w14:paraId="382E7974" w14:textId="77777777" w:rsidR="00853DCF" w:rsidRDefault="00853DCF"/>
    <w:p w14:paraId="69F631A7" w14:textId="77777777" w:rsidR="00853DCF" w:rsidRDefault="00B17964">
      <w:r>
        <w:rPr>
          <w:noProof/>
        </w:rPr>
        <mc:AlternateContent>
          <mc:Choice Requires="wps">
            <w:drawing>
              <wp:anchor distT="0" distB="0" distL="114300" distR="114300" simplePos="0" relativeHeight="251659264" behindDoc="0" locked="0" layoutInCell="1" hidden="0" allowOverlap="1" wp14:anchorId="1B2E51A9" wp14:editId="5AFF7584">
                <wp:simplePos x="0" y="0"/>
                <wp:positionH relativeFrom="column">
                  <wp:posOffset>2990849</wp:posOffset>
                </wp:positionH>
                <wp:positionV relativeFrom="paragraph">
                  <wp:posOffset>25400</wp:posOffset>
                </wp:positionV>
                <wp:extent cx="1419225" cy="1238250"/>
                <wp:effectExtent l="0" t="0" r="28575" b="1905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1238250"/>
                        </a:xfrm>
                        <a:prstGeom prst="rect">
                          <a:avLst/>
                        </a:prstGeom>
                        <a:solidFill>
                          <a:srgbClr val="FFFFFF"/>
                        </a:solidFill>
                        <a:ln w="9525">
                          <a:solidFill>
                            <a:srgbClr val="000000"/>
                          </a:solidFill>
                          <a:miter lim="800000"/>
                          <a:headEnd/>
                          <a:tailEnd/>
                        </a:ln>
                      </wps:spPr>
                      <wps:txbx>
                        <w:txbxContent>
                          <w:p w14:paraId="05E78FEF" w14:textId="77777777" w:rsidR="00B73030" w:rsidRDefault="00000000" w:rsidP="006114B3">
                            <w:pPr>
                              <w:rPr>
                                <w:noProof/>
                              </w:rPr>
                            </w:pPr>
                          </w:p>
                          <w:p w14:paraId="1F896F6F" w14:textId="77777777" w:rsidR="00B73030" w:rsidRPr="00384DCC" w:rsidRDefault="00B17964" w:rsidP="006114B3">
                            <w:pPr>
                              <w:rPr>
                                <w:rFonts w:ascii="Verdana" w:hAnsi="Verdana"/>
                                <w:b/>
                                <w:bCs/>
                                <w:color w:val="333399"/>
                                <w:sz w:val="36"/>
                                <w:szCs w:val="36"/>
                              </w:rPr>
                            </w:pPr>
                            <w:r>
                              <w:rPr>
                                <w:noProof/>
                                <w:sz w:val="40"/>
                                <w:szCs w:val="40"/>
                              </w:rPr>
                              <w:drawing>
                                <wp:inline distT="0" distB="0" distL="0" distR="0" wp14:anchorId="6F3AD2D0" wp14:editId="3EB659D1">
                                  <wp:extent cx="1341684" cy="12668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54701" cy="1279116"/>
                                          </a:xfrm>
                                          <a:prstGeom prst="rect">
                                            <a:avLst/>
                                          </a:prstGeom>
                                          <a:noFill/>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4" o:spid="_x0000_s1027" type="#_x0000_t202" style="position:absolute;margin-left:235.5pt;margin-top:2pt;width:111.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">
                <v:textbox>
                  <w:txbxContent>
                    <w:p w14:paraId="3C0AD792" w14:textId="77777777" w:rsidR="00B73030" w:rsidRDefault="00132C34" w:rsidP="006114B3">
                      <w:pPr>
                        <w:rPr>
                          <w:noProof/>
                        </w:rPr>
                      </w:pPr>
                    </w:p>
                    <w:p w14:paraId="06FCBFEE" w14:textId="77777777" w:rsidR="00B73030" w:rsidRPr="00384DCC" w:rsidRDefault="00B17964" w:rsidP="006114B3">
                      <w:pPr>
                        <w:rPr>
                          <w:rFonts w:ascii="Verdana" w:hAnsi="Verdana"/>
                          <w:b/>
                          <w:bCs/>
                          <w:color w:val="333399"/>
                          <w:sz w:val="36"/>
                          <w:szCs w:val="36"/>
                        </w:rPr>
                      </w:pPr>
                      <w:r>
                        <w:rPr>
                          <w:noProof/>
                          <w:sz w:val="40"/>
                          <w:szCs w:val="40"/>
                        </w:rPr>
                        <w:drawing>
                          <wp:inline distT="0" distB="0" distL="0" distR="0">
                            <wp:extent cx="1341684" cy="12668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blip>
                                    <a:srcRect/>
                                    <a:stretch>
                                      <a:fillRect/>
                                    </a:stretch>
                                  </pic:blipFill>
                                  <pic:spPr bwMode="auto">
                                    <a:xfrm>
                                      <a:off x="0" y="0"/>
                                      <a:ext cx="1354701" cy="1279116"/>
                                    </a:xfrm>
                                    <a:prstGeom prst="rect">
                                      <a:avLst/>
                                    </a:prstGeom>
                                    <a:noFill/>
                                  </pic:spPr>
                                </pic:pic>
                              </a:graphicData>
                            </a:graphic>
                          </wp:inline>
                        </w:drawing>
                      </w:r>
                    </w:p>
                  </w:txbxContent>
                </v:textbox>
              </v:shape>
            </w:pict>
          </mc:Fallback>
        </mc:AlternateContent>
      </w:r>
    </w:p>
    <w:p w14:paraId="24DBBDB2" w14:textId="77777777" w:rsidR="00853DCF" w:rsidRDefault="00853DCF"/>
    <w:p w14:paraId="1D0909F7" w14:textId="77777777" w:rsidR="00853DCF" w:rsidRDefault="00853DCF">
      <w:pPr>
        <w:pBdr>
          <w:top w:val="nil"/>
          <w:left w:val="nil"/>
          <w:bottom w:val="nil"/>
          <w:right w:val="nil"/>
          <w:between w:val="nil"/>
        </w:pBdr>
        <w:ind w:left="2160" w:right="-1122"/>
        <w:jc w:val="both"/>
        <w:rPr>
          <w:rFonts w:ascii="Verdana" w:eastAsia="Verdana" w:hAnsi="Verdana" w:cs="Verdana"/>
          <w:b/>
          <w:color w:val="333399"/>
          <w:sz w:val="44"/>
          <w:szCs w:val="44"/>
        </w:rPr>
      </w:pPr>
    </w:p>
    <w:p w14:paraId="7ED01A53" w14:textId="77777777" w:rsidR="00853DCF" w:rsidRDefault="00853DCF">
      <w:pPr>
        <w:pBdr>
          <w:top w:val="nil"/>
          <w:left w:val="nil"/>
          <w:bottom w:val="nil"/>
          <w:right w:val="nil"/>
          <w:between w:val="nil"/>
        </w:pBdr>
        <w:ind w:right="-1122"/>
        <w:jc w:val="both"/>
        <w:rPr>
          <w:rFonts w:ascii="Verdana" w:eastAsia="Verdana" w:hAnsi="Verdana" w:cs="Verdana"/>
          <w:b/>
          <w:color w:val="333399"/>
          <w:sz w:val="44"/>
          <w:szCs w:val="44"/>
        </w:rPr>
      </w:pPr>
    </w:p>
    <w:p w14:paraId="108EDAF1" w14:textId="77777777" w:rsidR="00853DCF" w:rsidRDefault="00853DCF">
      <w:pPr>
        <w:pBdr>
          <w:top w:val="nil"/>
          <w:left w:val="nil"/>
          <w:bottom w:val="nil"/>
          <w:right w:val="nil"/>
          <w:between w:val="nil"/>
        </w:pBdr>
        <w:ind w:right="-1122"/>
        <w:jc w:val="both"/>
        <w:rPr>
          <w:rFonts w:ascii="Verdana" w:eastAsia="Verdana" w:hAnsi="Verdana" w:cs="Verdana"/>
          <w:b/>
          <w:color w:val="333399"/>
          <w:sz w:val="44"/>
          <w:szCs w:val="44"/>
        </w:rPr>
      </w:pPr>
    </w:p>
    <w:p w14:paraId="5371FB88" w14:textId="77777777" w:rsidR="00853DCF" w:rsidRDefault="00B17964">
      <w:pPr>
        <w:pBdr>
          <w:top w:val="nil"/>
          <w:left w:val="nil"/>
          <w:bottom w:val="nil"/>
          <w:right w:val="nil"/>
          <w:between w:val="nil"/>
        </w:pBdr>
        <w:ind w:left="2694" w:right="92"/>
        <w:jc w:val="both"/>
        <w:rPr>
          <w:rFonts w:ascii="Verdana" w:eastAsia="Verdana" w:hAnsi="Verdana" w:cs="Verdana"/>
          <w:b/>
          <w:color w:val="FF0000"/>
        </w:rPr>
      </w:pPr>
      <w:r>
        <w:rPr>
          <w:rFonts w:ascii="Verdana" w:eastAsia="Verdana" w:hAnsi="Verdana" w:cs="Verdana"/>
          <w:b/>
          <w:color w:val="FF0000"/>
        </w:rPr>
        <w:t>Inserir o Brasão e o nome da Visa/MG ou da Visa local.</w:t>
      </w:r>
    </w:p>
    <w:p w14:paraId="56CB8225" w14:textId="77777777" w:rsidR="00853DCF" w:rsidRDefault="00853DCF">
      <w:pPr>
        <w:pBdr>
          <w:top w:val="nil"/>
          <w:left w:val="nil"/>
          <w:bottom w:val="nil"/>
          <w:right w:val="nil"/>
          <w:between w:val="nil"/>
        </w:pBdr>
        <w:ind w:left="2694" w:right="-1122"/>
        <w:jc w:val="both"/>
        <w:rPr>
          <w:rFonts w:ascii="Verdana" w:eastAsia="Verdana" w:hAnsi="Verdana" w:cs="Verdana"/>
          <w:b/>
          <w:color w:val="333399"/>
          <w:sz w:val="44"/>
          <w:szCs w:val="44"/>
        </w:rPr>
      </w:pPr>
    </w:p>
    <w:p w14:paraId="584CBB4D" w14:textId="77777777" w:rsidR="00853DCF" w:rsidRDefault="00853DCF">
      <w:pPr>
        <w:pBdr>
          <w:top w:val="nil"/>
          <w:left w:val="nil"/>
          <w:bottom w:val="nil"/>
          <w:right w:val="nil"/>
          <w:between w:val="nil"/>
        </w:pBdr>
        <w:ind w:left="2694" w:right="-1122"/>
        <w:jc w:val="both"/>
        <w:rPr>
          <w:rFonts w:ascii="Verdana" w:eastAsia="Verdana" w:hAnsi="Verdana" w:cs="Verdana"/>
          <w:b/>
          <w:color w:val="333399"/>
          <w:sz w:val="44"/>
          <w:szCs w:val="44"/>
        </w:rPr>
      </w:pPr>
    </w:p>
    <w:p w14:paraId="12BA6E77" w14:textId="77777777" w:rsidR="00853DCF" w:rsidRDefault="00853DCF">
      <w:pPr>
        <w:pBdr>
          <w:top w:val="nil"/>
          <w:left w:val="nil"/>
          <w:bottom w:val="nil"/>
          <w:right w:val="nil"/>
          <w:between w:val="nil"/>
        </w:pBdr>
        <w:ind w:left="2694" w:right="-1122"/>
        <w:jc w:val="both"/>
        <w:rPr>
          <w:rFonts w:ascii="Verdana" w:eastAsia="Verdana" w:hAnsi="Verdana" w:cs="Verdana"/>
          <w:b/>
          <w:color w:val="333399"/>
          <w:sz w:val="44"/>
          <w:szCs w:val="44"/>
        </w:rPr>
      </w:pPr>
    </w:p>
    <w:p w14:paraId="152C7784" w14:textId="77777777" w:rsidR="00853DCF" w:rsidRDefault="00000000">
      <w:pPr>
        <w:pBdr>
          <w:top w:val="nil"/>
          <w:left w:val="nil"/>
          <w:bottom w:val="nil"/>
          <w:right w:val="nil"/>
          <w:between w:val="nil"/>
        </w:pBdr>
        <w:ind w:left="2694" w:right="-1122"/>
        <w:jc w:val="both"/>
        <w:rPr>
          <w:rFonts w:ascii="Verdana" w:eastAsia="Verdana" w:hAnsi="Verdana" w:cs="Verdana"/>
          <w:b/>
          <w:color w:val="333399"/>
          <w:sz w:val="44"/>
          <w:szCs w:val="44"/>
        </w:rPr>
      </w:pPr>
      <w:sdt>
        <w:sdtPr>
          <w:tag w:val="goog_rdk_0"/>
          <w:id w:val="1457446095"/>
        </w:sdtPr>
        <w:sdtContent/>
      </w:sdt>
      <w:r w:rsidR="00B17964">
        <w:rPr>
          <w:rFonts w:ascii="Verdana" w:eastAsia="Verdana" w:hAnsi="Verdana" w:cs="Verdana"/>
          <w:b/>
          <w:color w:val="333399"/>
          <w:sz w:val="44"/>
          <w:szCs w:val="44"/>
        </w:rPr>
        <w:t>RELATÓRIO DE INSPEÇÃO</w:t>
      </w:r>
    </w:p>
    <w:p w14:paraId="65F1C3D7"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06F2F47D"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319A09AC"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7D71D00A"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1247178E"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4C5F693E"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03555462"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7B92D371"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4AC69DD3" w14:textId="77777777" w:rsidR="00853DCF" w:rsidRDefault="00853DCF">
      <w:pPr>
        <w:pBdr>
          <w:top w:val="nil"/>
          <w:left w:val="nil"/>
          <w:bottom w:val="nil"/>
          <w:right w:val="nil"/>
          <w:between w:val="nil"/>
        </w:pBdr>
        <w:ind w:left="2694" w:right="92"/>
        <w:jc w:val="both"/>
        <w:rPr>
          <w:rFonts w:ascii="Verdana" w:eastAsia="Verdana" w:hAnsi="Verdana" w:cs="Verdana"/>
          <w:b/>
          <w:color w:val="333399"/>
        </w:rPr>
      </w:pPr>
    </w:p>
    <w:p w14:paraId="40A1774D" w14:textId="77777777" w:rsidR="00853DCF" w:rsidRDefault="00B17964">
      <w:pPr>
        <w:pBdr>
          <w:top w:val="nil"/>
          <w:left w:val="nil"/>
          <w:bottom w:val="nil"/>
          <w:right w:val="nil"/>
          <w:between w:val="nil"/>
        </w:pBdr>
        <w:ind w:left="2694" w:right="92"/>
        <w:jc w:val="both"/>
        <w:rPr>
          <w:rFonts w:ascii="Verdana" w:eastAsia="Verdana" w:hAnsi="Verdana" w:cs="Verdana"/>
          <w:b/>
          <w:color w:val="333399"/>
        </w:rPr>
      </w:pPr>
      <w:r>
        <w:rPr>
          <w:rFonts w:ascii="Verdana" w:eastAsia="Verdana" w:hAnsi="Verdana" w:cs="Verdana"/>
          <w:b/>
          <w:color w:val="333399"/>
        </w:rPr>
        <w:t xml:space="preserve">Empresa: </w:t>
      </w:r>
      <w:r>
        <w:rPr>
          <w:rFonts w:ascii="Verdana" w:eastAsia="Verdana" w:hAnsi="Verdana" w:cs="Verdana"/>
          <w:color w:val="FF0000"/>
        </w:rPr>
        <w:t>preencher com a Razão Social da empresa conforme inscrição na Receita Federal.</w:t>
      </w:r>
    </w:p>
    <w:p w14:paraId="0D6AA209" w14:textId="77777777" w:rsidR="00853DCF" w:rsidRDefault="00853DCF">
      <w:pPr>
        <w:rPr>
          <w:rFonts w:ascii="Verdana" w:eastAsia="Verdana" w:hAnsi="Verdana" w:cs="Verdana"/>
          <w:color w:val="333399"/>
        </w:rPr>
      </w:pPr>
    </w:p>
    <w:p w14:paraId="4ED6FDAC" w14:textId="77777777" w:rsidR="00853DCF" w:rsidRDefault="00853DCF">
      <w:pPr>
        <w:jc w:val="center"/>
        <w:rPr>
          <w:rFonts w:ascii="Verdana" w:eastAsia="Verdana" w:hAnsi="Verdana" w:cs="Verdana"/>
          <w:color w:val="333399"/>
        </w:rPr>
      </w:pPr>
    </w:p>
    <w:p w14:paraId="28CE977D" w14:textId="77777777" w:rsidR="00853DCF" w:rsidRDefault="00853DCF">
      <w:pPr>
        <w:jc w:val="center"/>
        <w:rPr>
          <w:rFonts w:ascii="Verdana" w:eastAsia="Verdana" w:hAnsi="Verdana" w:cs="Verdana"/>
          <w:color w:val="333399"/>
        </w:rPr>
      </w:pPr>
    </w:p>
    <w:p w14:paraId="18964E62" w14:textId="77777777" w:rsidR="00853DCF" w:rsidRDefault="00853DCF">
      <w:pPr>
        <w:jc w:val="center"/>
        <w:rPr>
          <w:rFonts w:ascii="Verdana" w:eastAsia="Verdana" w:hAnsi="Verdana" w:cs="Verdana"/>
          <w:color w:val="333399"/>
        </w:rPr>
      </w:pPr>
    </w:p>
    <w:p w14:paraId="5949D360" w14:textId="77777777" w:rsidR="00853DCF" w:rsidRDefault="00853DCF">
      <w:pPr>
        <w:jc w:val="center"/>
        <w:rPr>
          <w:rFonts w:ascii="Verdana" w:eastAsia="Verdana" w:hAnsi="Verdana" w:cs="Verdana"/>
          <w:color w:val="333399"/>
        </w:rPr>
      </w:pPr>
    </w:p>
    <w:p w14:paraId="003EF88C" w14:textId="77777777" w:rsidR="00853DCF" w:rsidRDefault="00853DCF">
      <w:pPr>
        <w:jc w:val="center"/>
        <w:rPr>
          <w:rFonts w:ascii="Verdana" w:eastAsia="Verdana" w:hAnsi="Verdana" w:cs="Verdana"/>
          <w:color w:val="333399"/>
        </w:rPr>
      </w:pPr>
    </w:p>
    <w:p w14:paraId="0AD1D134" w14:textId="77777777" w:rsidR="00853DCF" w:rsidRDefault="00853DCF">
      <w:pPr>
        <w:jc w:val="center"/>
        <w:rPr>
          <w:rFonts w:ascii="Verdana" w:eastAsia="Verdana" w:hAnsi="Verdana" w:cs="Verdana"/>
          <w:color w:val="333399"/>
        </w:rPr>
      </w:pPr>
    </w:p>
    <w:p w14:paraId="2E53702A" w14:textId="77777777" w:rsidR="00853DCF" w:rsidRDefault="00853DCF">
      <w:pPr>
        <w:jc w:val="center"/>
        <w:rPr>
          <w:rFonts w:ascii="Verdana" w:eastAsia="Verdana" w:hAnsi="Verdana" w:cs="Verdana"/>
          <w:color w:val="333399"/>
        </w:rPr>
      </w:pPr>
    </w:p>
    <w:p w14:paraId="5202CCEB" w14:textId="77777777" w:rsidR="00853DCF" w:rsidRDefault="00853DCF">
      <w:pPr>
        <w:jc w:val="center"/>
        <w:rPr>
          <w:rFonts w:ascii="Verdana" w:eastAsia="Verdana" w:hAnsi="Verdana" w:cs="Verdana"/>
          <w:color w:val="333399"/>
        </w:rPr>
      </w:pPr>
    </w:p>
    <w:p w14:paraId="507C43E0" w14:textId="77777777" w:rsidR="00853DCF" w:rsidRDefault="00B17964">
      <w:pPr>
        <w:jc w:val="center"/>
        <w:rPr>
          <w:rFonts w:ascii="Verdana" w:eastAsia="Verdana" w:hAnsi="Verdana" w:cs="Verdana"/>
          <w:color w:val="333399"/>
        </w:rPr>
      </w:pPr>
      <w:r>
        <w:rPr>
          <w:rFonts w:ascii="Verdana" w:eastAsia="Verdana" w:hAnsi="Verdana" w:cs="Verdana"/>
          <w:color w:val="333399"/>
        </w:rPr>
        <w:t xml:space="preserve">                               Cidade da inspeção, XX de XX de XXXX. </w:t>
      </w:r>
      <w:r>
        <w:rPr>
          <w:rFonts w:ascii="Arial" w:eastAsia="Arial" w:hAnsi="Arial" w:cs="Arial"/>
          <w:color w:val="FF0000"/>
        </w:rPr>
        <w:t>preencher com a cidade da inspeção e data de elaboração do relatório.</w:t>
      </w:r>
    </w:p>
    <w:p w14:paraId="4A44CB21" w14:textId="77777777" w:rsidR="00853DCF" w:rsidRDefault="00853DCF">
      <w:pPr>
        <w:jc w:val="center"/>
        <w:rPr>
          <w:rFonts w:ascii="Verdana" w:eastAsia="Verdana" w:hAnsi="Verdana" w:cs="Verdana"/>
          <w:color w:val="333399"/>
        </w:rPr>
      </w:pPr>
    </w:p>
    <w:p w14:paraId="4C319A43" w14:textId="77777777" w:rsidR="00853DCF" w:rsidRDefault="00853DCF">
      <w:pPr>
        <w:jc w:val="center"/>
        <w:rPr>
          <w:rFonts w:ascii="Verdana" w:eastAsia="Verdana" w:hAnsi="Verdana" w:cs="Verdana"/>
          <w:color w:val="333399"/>
        </w:rPr>
      </w:pPr>
    </w:p>
    <w:p w14:paraId="25F7DE0C" w14:textId="77777777" w:rsidR="00853DCF" w:rsidRDefault="00853DCF">
      <w:pPr>
        <w:jc w:val="center"/>
        <w:rPr>
          <w:rFonts w:ascii="Verdana" w:eastAsia="Verdana" w:hAnsi="Verdana" w:cs="Verdana"/>
          <w:color w:val="333399"/>
        </w:rPr>
      </w:pPr>
    </w:p>
    <w:p w14:paraId="310E46CE" w14:textId="77777777" w:rsidR="00853DCF" w:rsidRDefault="00B17964">
      <w:pPr>
        <w:rPr>
          <w:rFonts w:ascii="Arial" w:eastAsia="Arial" w:hAnsi="Arial" w:cs="Arial"/>
          <w:color w:val="333399"/>
          <w:sz w:val="26"/>
          <w:szCs w:val="26"/>
        </w:rPr>
      </w:pPr>
      <w:r>
        <w:br w:type="page"/>
      </w:r>
      <w:r>
        <w:rPr>
          <w:rFonts w:ascii="Arial" w:eastAsia="Arial" w:hAnsi="Arial" w:cs="Arial"/>
          <w:b/>
          <w:sz w:val="26"/>
          <w:szCs w:val="26"/>
        </w:rPr>
        <w:lastRenderedPageBreak/>
        <w:t>1.</w:t>
      </w:r>
      <w:r w:rsidR="00AE0546">
        <w:rPr>
          <w:rFonts w:ascii="Arial" w:eastAsia="Arial" w:hAnsi="Arial" w:cs="Arial"/>
          <w:b/>
          <w:sz w:val="26"/>
          <w:szCs w:val="26"/>
        </w:rPr>
        <w:t xml:space="preserve">  </w:t>
      </w:r>
      <w:r>
        <w:rPr>
          <w:rFonts w:ascii="Arial" w:eastAsia="Arial" w:hAnsi="Arial" w:cs="Arial"/>
          <w:b/>
          <w:sz w:val="26"/>
          <w:szCs w:val="26"/>
        </w:rPr>
        <w:t>IDENTIFICAÇÃO DA EMPRESA</w:t>
      </w:r>
    </w:p>
    <w:p w14:paraId="0BBF1B84"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Nome Fantasia:       </w:t>
      </w:r>
      <w:r>
        <w:rPr>
          <w:rFonts w:ascii="Arial" w:eastAsia="Arial" w:hAnsi="Arial" w:cs="Arial"/>
          <w:color w:val="FF0000"/>
          <w:sz w:val="20"/>
          <w:szCs w:val="20"/>
        </w:rPr>
        <w:t>preencher com o nome fantasia do estabelecimento.</w:t>
      </w:r>
    </w:p>
    <w:p w14:paraId="3D8F3FCA"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Razão Social: </w:t>
      </w:r>
      <w:bookmarkStart w:id="0" w:name="bookmark=id.gjdgxs" w:colFirst="0" w:colLast="0"/>
      <w:bookmarkEnd w:id="0"/>
      <w:r>
        <w:rPr>
          <w:rFonts w:ascii="Arial" w:eastAsia="Arial" w:hAnsi="Arial" w:cs="Arial"/>
          <w:sz w:val="20"/>
          <w:szCs w:val="20"/>
        </w:rPr>
        <w:t xml:space="preserve">      </w:t>
      </w:r>
      <w:r>
        <w:rPr>
          <w:rFonts w:ascii="Arial" w:eastAsia="Arial" w:hAnsi="Arial" w:cs="Arial"/>
          <w:color w:val="FF0000"/>
          <w:sz w:val="20"/>
          <w:szCs w:val="20"/>
        </w:rPr>
        <w:t>preencher com a razão social conforme inscrição na Receita Federal.</w:t>
      </w:r>
    </w:p>
    <w:p w14:paraId="3B8F01FF" w14:textId="77777777" w:rsidR="00853DCF" w:rsidRDefault="00B17964">
      <w:pPr>
        <w:numPr>
          <w:ilvl w:val="1"/>
          <w:numId w:val="7"/>
        </w:numPr>
        <w:spacing w:before="120"/>
        <w:ind w:left="0" w:firstLine="0"/>
        <w:jc w:val="both"/>
        <w:rPr>
          <w:rFonts w:ascii="Arial" w:eastAsia="Arial" w:hAnsi="Arial" w:cs="Arial"/>
          <w:sz w:val="20"/>
          <w:szCs w:val="20"/>
        </w:rPr>
      </w:pPr>
      <w:r>
        <w:rPr>
          <w:rFonts w:ascii="Arial" w:eastAsia="Arial" w:hAnsi="Arial" w:cs="Arial"/>
          <w:sz w:val="20"/>
          <w:szCs w:val="20"/>
        </w:rPr>
        <w:t xml:space="preserve">CNPJ: </w:t>
      </w:r>
      <w:bookmarkStart w:id="1" w:name="bookmark=id.30j0zll" w:colFirst="0" w:colLast="0"/>
      <w:bookmarkEnd w:id="1"/>
      <w:r>
        <w:rPr>
          <w:rFonts w:ascii="Arial" w:eastAsia="Arial" w:hAnsi="Arial" w:cs="Arial"/>
          <w:sz w:val="20"/>
          <w:szCs w:val="20"/>
        </w:rPr>
        <w:t>     </w:t>
      </w:r>
      <w:r>
        <w:rPr>
          <w:rFonts w:ascii="Arial" w:eastAsia="Arial" w:hAnsi="Arial" w:cs="Arial"/>
          <w:sz w:val="20"/>
          <w:szCs w:val="20"/>
        </w:rPr>
        <w:tab/>
        <w:t xml:space="preserve"> </w:t>
      </w:r>
      <w:bookmarkStart w:id="2" w:name="bookmark=id.1fob9te" w:colFirst="0" w:colLast="0"/>
      <w:bookmarkEnd w:id="2"/>
      <w:r>
        <w:rPr>
          <w:rFonts w:ascii="Arial" w:eastAsia="Arial" w:hAnsi="Arial" w:cs="Arial"/>
          <w:sz w:val="20"/>
          <w:szCs w:val="20"/>
        </w:rPr>
        <w:t xml:space="preserve">☐ Matriz </w:t>
      </w:r>
      <w:r>
        <w:rPr>
          <w:rFonts w:ascii="Arial" w:eastAsia="Arial" w:hAnsi="Arial" w:cs="Arial"/>
          <w:sz w:val="20"/>
          <w:szCs w:val="20"/>
        </w:rPr>
        <w:tab/>
      </w:r>
      <w:bookmarkStart w:id="3" w:name="bookmark=id.3znysh7" w:colFirst="0" w:colLast="0"/>
      <w:bookmarkEnd w:id="3"/>
      <w:r>
        <w:rPr>
          <w:rFonts w:ascii="Arial" w:eastAsia="Arial" w:hAnsi="Arial" w:cs="Arial"/>
          <w:sz w:val="20"/>
          <w:szCs w:val="20"/>
        </w:rPr>
        <w:t xml:space="preserve">☐ Filial </w:t>
      </w:r>
      <w:r>
        <w:rPr>
          <w:rFonts w:ascii="Arial" w:eastAsia="Arial" w:hAnsi="Arial" w:cs="Arial"/>
          <w:color w:val="FF0000"/>
          <w:sz w:val="20"/>
          <w:szCs w:val="20"/>
        </w:rPr>
        <w:t>preencher com o número do CNPJ do estabelecimento objeto da inspeção. Informar a opção que corresponde ao estabelecimento marcando um dos campos: Matriz ou Filial.</w:t>
      </w:r>
    </w:p>
    <w:p w14:paraId="784C76C4" w14:textId="77777777" w:rsidR="00853DCF" w:rsidRDefault="00D42025">
      <w:pPr>
        <w:numPr>
          <w:ilvl w:val="1"/>
          <w:numId w:val="7"/>
        </w:numPr>
        <w:spacing w:before="120"/>
        <w:ind w:left="0" w:firstLine="0"/>
        <w:rPr>
          <w:rFonts w:ascii="Arial" w:eastAsia="Arial" w:hAnsi="Arial" w:cs="Arial"/>
          <w:sz w:val="20"/>
          <w:szCs w:val="20"/>
        </w:rPr>
      </w:pPr>
      <w:r>
        <w:rPr>
          <w:rFonts w:ascii="Arial" w:eastAsia="Arial" w:hAnsi="Arial" w:cs="Arial"/>
          <w:sz w:val="20"/>
          <w:szCs w:val="20"/>
        </w:rPr>
        <w:t>Endereço:</w:t>
      </w:r>
      <w:r w:rsidR="00B17964">
        <w:rPr>
          <w:rFonts w:ascii="Arial" w:eastAsia="Arial" w:hAnsi="Arial" w:cs="Arial"/>
          <w:sz w:val="20"/>
          <w:szCs w:val="20"/>
        </w:rPr>
        <w:t xml:space="preserve"> </w:t>
      </w:r>
      <w:r w:rsidR="00B17964">
        <w:rPr>
          <w:rFonts w:ascii="Arial" w:eastAsia="Arial" w:hAnsi="Arial" w:cs="Arial"/>
          <w:color w:val="FF0000"/>
          <w:sz w:val="20"/>
          <w:szCs w:val="20"/>
        </w:rPr>
        <w:t>preencher com o endereço completo do estabelecimento (logradouro, bairro, município, estado e CEP).</w:t>
      </w:r>
    </w:p>
    <w:p w14:paraId="287522F5"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Fone:       </w:t>
      </w:r>
      <w:r>
        <w:rPr>
          <w:rFonts w:ascii="Arial" w:eastAsia="Arial" w:hAnsi="Arial" w:cs="Arial"/>
          <w:color w:val="FF0000"/>
          <w:sz w:val="20"/>
          <w:szCs w:val="20"/>
        </w:rPr>
        <w:t>preencher com telefone atualizado, inclusive código de área.</w:t>
      </w:r>
    </w:p>
    <w:p w14:paraId="30CADE42"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E-mail:       </w:t>
      </w:r>
      <w:r>
        <w:rPr>
          <w:rFonts w:ascii="Arial" w:eastAsia="Arial" w:hAnsi="Arial" w:cs="Arial"/>
          <w:color w:val="FF0000"/>
          <w:sz w:val="20"/>
          <w:szCs w:val="20"/>
        </w:rPr>
        <w:t>preencher com o correio eletrônico do estabelecimento.</w:t>
      </w:r>
    </w:p>
    <w:p w14:paraId="71BD47DD"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Responsável legal: </w:t>
      </w:r>
      <w:bookmarkStart w:id="4" w:name="bookmark=id.2et92p0" w:colFirst="0" w:colLast="0"/>
      <w:bookmarkEnd w:id="4"/>
      <w:r>
        <w:rPr>
          <w:rFonts w:ascii="Arial" w:eastAsia="Arial" w:hAnsi="Arial" w:cs="Arial"/>
          <w:sz w:val="20"/>
          <w:szCs w:val="20"/>
        </w:rPr>
        <w:t xml:space="preserve">     / CPF: </w:t>
      </w:r>
      <w:bookmarkStart w:id="5" w:name="bookmark=id.tyjcwt" w:colFirst="0" w:colLast="0"/>
      <w:bookmarkEnd w:id="5"/>
      <w:r>
        <w:rPr>
          <w:rFonts w:ascii="Arial" w:eastAsia="Arial" w:hAnsi="Arial" w:cs="Arial"/>
          <w:sz w:val="20"/>
          <w:szCs w:val="20"/>
        </w:rPr>
        <w:t xml:space="preserve">      </w:t>
      </w:r>
      <w:r>
        <w:rPr>
          <w:rFonts w:ascii="Arial" w:eastAsia="Arial" w:hAnsi="Arial" w:cs="Arial"/>
          <w:color w:val="FF0000"/>
          <w:sz w:val="20"/>
          <w:szCs w:val="20"/>
        </w:rPr>
        <w:t>informar o nome completo, com seu respectivo CPF.</w:t>
      </w:r>
    </w:p>
    <w:p w14:paraId="057AEAD7"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Responsável técnico: </w:t>
      </w:r>
      <w:bookmarkStart w:id="6" w:name="bookmark=id.3dy6vkm" w:colFirst="0" w:colLast="0"/>
      <w:bookmarkEnd w:id="6"/>
      <w:r>
        <w:rPr>
          <w:rFonts w:ascii="Arial" w:eastAsia="Arial" w:hAnsi="Arial" w:cs="Arial"/>
          <w:sz w:val="20"/>
          <w:szCs w:val="20"/>
        </w:rPr>
        <w:t xml:space="preserve">     / CRF/UF:      /      </w:t>
      </w:r>
      <w:r>
        <w:rPr>
          <w:rFonts w:ascii="Arial" w:eastAsia="Arial" w:hAnsi="Arial" w:cs="Arial"/>
          <w:color w:val="FF0000"/>
          <w:sz w:val="20"/>
          <w:szCs w:val="20"/>
        </w:rPr>
        <w:t>informar o nome completo e seu registro no Conselho Regional de Farmácia, com a respectiva Unidade Federativa.</w:t>
      </w:r>
    </w:p>
    <w:p w14:paraId="578FEFD4" w14:textId="77777777" w:rsidR="00853DCF" w:rsidRPr="00770E94"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 xml:space="preserve">Alvará Sanitário n° </w:t>
      </w:r>
      <w:bookmarkStart w:id="7" w:name="bookmark=id.1t3h5sf" w:colFirst="0" w:colLast="0"/>
      <w:bookmarkEnd w:id="7"/>
      <w:r>
        <w:rPr>
          <w:rFonts w:ascii="Arial" w:eastAsia="Arial" w:hAnsi="Arial" w:cs="Arial"/>
          <w:sz w:val="20"/>
          <w:szCs w:val="20"/>
        </w:rPr>
        <w:t xml:space="preserve">      Data: </w:t>
      </w:r>
      <w:bookmarkStart w:id="8" w:name="bookmark=id.4d34og8" w:colFirst="0" w:colLast="0"/>
      <w:bookmarkEnd w:id="8"/>
      <w:r>
        <w:rPr>
          <w:rFonts w:ascii="Arial" w:eastAsia="Arial" w:hAnsi="Arial" w:cs="Arial"/>
          <w:sz w:val="20"/>
          <w:szCs w:val="20"/>
        </w:rPr>
        <w:t>  /</w:t>
      </w:r>
      <w:bookmarkStart w:id="9" w:name="bookmark=id.2s8eyo1" w:colFirst="0" w:colLast="0"/>
      <w:bookmarkEnd w:id="9"/>
      <w:r>
        <w:rPr>
          <w:rFonts w:ascii="Arial" w:eastAsia="Arial" w:hAnsi="Arial" w:cs="Arial"/>
          <w:sz w:val="20"/>
          <w:szCs w:val="20"/>
        </w:rPr>
        <w:t>  /</w:t>
      </w:r>
      <w:bookmarkStart w:id="10" w:name="bookmark=id.17dp8vu" w:colFirst="0" w:colLast="0"/>
      <w:bookmarkEnd w:id="10"/>
      <w:r>
        <w:rPr>
          <w:rFonts w:ascii="Arial" w:eastAsia="Arial" w:hAnsi="Arial" w:cs="Arial"/>
          <w:sz w:val="20"/>
          <w:szCs w:val="20"/>
        </w:rPr>
        <w:t xml:space="preserve">     - ☐ Não possui. </w:t>
      </w:r>
      <w:r>
        <w:rPr>
          <w:rFonts w:ascii="Arial" w:eastAsia="Arial" w:hAnsi="Arial" w:cs="Arial"/>
          <w:color w:val="FF0000"/>
          <w:sz w:val="20"/>
          <w:szCs w:val="20"/>
        </w:rPr>
        <w:t>preencher com o número do Alvará Sanitário concedido pela Regional de Saúde ou pela Vigilância Sanitária Municipal e data de emissão.</w:t>
      </w:r>
    </w:p>
    <w:p w14:paraId="47F07AEC" w14:textId="77777777" w:rsidR="00770E94" w:rsidRDefault="00770E94">
      <w:pPr>
        <w:numPr>
          <w:ilvl w:val="1"/>
          <w:numId w:val="7"/>
        </w:numPr>
        <w:spacing w:before="120"/>
        <w:ind w:left="0" w:firstLine="0"/>
        <w:rPr>
          <w:rFonts w:ascii="Arial" w:eastAsia="Arial" w:hAnsi="Arial" w:cs="Arial"/>
          <w:sz w:val="20"/>
          <w:szCs w:val="20"/>
        </w:rPr>
      </w:pPr>
      <w:r w:rsidRPr="00770E94">
        <w:rPr>
          <w:rFonts w:ascii="Arial" w:eastAsia="Arial" w:hAnsi="Arial" w:cs="Arial"/>
          <w:sz w:val="20"/>
          <w:szCs w:val="20"/>
        </w:rPr>
        <w:t xml:space="preserve">CNAES: </w:t>
      </w:r>
      <w:r>
        <w:rPr>
          <w:rFonts w:ascii="Arial" w:eastAsia="Arial" w:hAnsi="Arial" w:cs="Arial"/>
          <w:color w:val="FF0000"/>
          <w:sz w:val="20"/>
          <w:szCs w:val="20"/>
        </w:rPr>
        <w:t>Descrever os Cnaes do estabelecimento.</w:t>
      </w:r>
    </w:p>
    <w:p w14:paraId="6FA88094" w14:textId="77777777" w:rsidR="00853DCF" w:rsidRDefault="00B17964">
      <w:pPr>
        <w:numPr>
          <w:ilvl w:val="1"/>
          <w:numId w:val="7"/>
        </w:numPr>
        <w:spacing w:before="120"/>
        <w:ind w:left="0" w:firstLine="0"/>
        <w:rPr>
          <w:rFonts w:ascii="Arial" w:eastAsia="Arial" w:hAnsi="Arial" w:cs="Arial"/>
          <w:sz w:val="20"/>
          <w:szCs w:val="20"/>
        </w:rPr>
      </w:pPr>
      <w:r>
        <w:rPr>
          <w:rFonts w:ascii="Arial" w:eastAsia="Arial" w:hAnsi="Arial" w:cs="Arial"/>
          <w:sz w:val="20"/>
          <w:szCs w:val="20"/>
        </w:rPr>
        <w:t>A</w:t>
      </w:r>
      <w:sdt>
        <w:sdtPr>
          <w:tag w:val="goog_rdk_1"/>
          <w:id w:val="261191667"/>
        </w:sdtPr>
        <w:sdtContent/>
      </w:sdt>
      <w:r>
        <w:rPr>
          <w:rFonts w:ascii="Arial" w:eastAsia="Arial" w:hAnsi="Arial" w:cs="Arial"/>
          <w:sz w:val="20"/>
          <w:szCs w:val="20"/>
        </w:rPr>
        <w:t xml:space="preserve">tividades Licenciadas: </w:t>
      </w:r>
      <w:r>
        <w:rPr>
          <w:rFonts w:ascii="Arial" w:eastAsia="Arial" w:hAnsi="Arial" w:cs="Arial"/>
          <w:color w:val="FF0000"/>
          <w:sz w:val="20"/>
          <w:szCs w:val="20"/>
        </w:rPr>
        <w:t>Marcar os campos relacionados conforme Alvará Sanitário.</w:t>
      </w:r>
    </w:p>
    <w:tbl>
      <w:tblPr>
        <w:tblStyle w:val="a"/>
        <w:tblW w:w="10384" w:type="dxa"/>
        <w:tblInd w:w="0" w:type="dxa"/>
        <w:tblLayout w:type="fixed"/>
        <w:tblLook w:val="0000" w:firstRow="0" w:lastRow="0" w:firstColumn="0" w:lastColumn="0" w:noHBand="0" w:noVBand="0"/>
      </w:tblPr>
      <w:tblGrid>
        <w:gridCol w:w="4176"/>
        <w:gridCol w:w="6208"/>
      </w:tblGrid>
      <w:tr w:rsidR="00853DCF" w14:paraId="6C5BEAE1" w14:textId="77777777">
        <w:tc>
          <w:tcPr>
            <w:tcW w:w="4176" w:type="dxa"/>
          </w:tcPr>
          <w:p w14:paraId="2E59AD98" w14:textId="77777777" w:rsidR="00853DCF" w:rsidRDefault="00B17964">
            <w:pPr>
              <w:spacing w:before="120"/>
              <w:rPr>
                <w:rFonts w:ascii="Arial" w:eastAsia="Arial" w:hAnsi="Arial" w:cs="Arial"/>
                <w:sz w:val="20"/>
                <w:szCs w:val="20"/>
              </w:rPr>
            </w:pPr>
            <w:r>
              <w:rPr>
                <w:rFonts w:ascii="Arial" w:eastAsia="Arial" w:hAnsi="Arial" w:cs="Arial"/>
                <w:sz w:val="20"/>
                <w:szCs w:val="20"/>
              </w:rPr>
              <w:t xml:space="preserve">☐ Dispensação de medicamentos sujeitos a controle especial; </w:t>
            </w:r>
          </w:p>
        </w:tc>
        <w:tc>
          <w:tcPr>
            <w:tcW w:w="6208" w:type="dxa"/>
          </w:tcPr>
          <w:p w14:paraId="41657590"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 atenção farmacêutica domiciliar;</w:t>
            </w:r>
          </w:p>
        </w:tc>
      </w:tr>
      <w:tr w:rsidR="00853DCF" w14:paraId="7BF963AC" w14:textId="77777777">
        <w:tc>
          <w:tcPr>
            <w:tcW w:w="4176" w:type="dxa"/>
          </w:tcPr>
          <w:p w14:paraId="1D4EA437" w14:textId="77777777" w:rsidR="00853DCF" w:rsidRDefault="00B17964">
            <w:pPr>
              <w:spacing w:before="120"/>
              <w:rPr>
                <w:rFonts w:ascii="Arial" w:eastAsia="Arial" w:hAnsi="Arial" w:cs="Arial"/>
                <w:sz w:val="20"/>
                <w:szCs w:val="20"/>
              </w:rPr>
            </w:pPr>
            <w:r>
              <w:rPr>
                <w:rFonts w:ascii="Arial" w:eastAsia="Arial" w:hAnsi="Arial" w:cs="Arial"/>
                <w:sz w:val="20"/>
                <w:szCs w:val="20"/>
              </w:rPr>
              <w:t>☐ Dispensação de medicamentos não sujeitos a controle especial;</w:t>
            </w:r>
          </w:p>
        </w:tc>
        <w:tc>
          <w:tcPr>
            <w:tcW w:w="6208" w:type="dxa"/>
          </w:tcPr>
          <w:p w14:paraId="6CFE89CD" w14:textId="77777777" w:rsidR="00853DCF" w:rsidRDefault="00B17964">
            <w:pPr>
              <w:spacing w:before="120"/>
              <w:rPr>
                <w:rFonts w:ascii="Arial" w:eastAsia="Arial" w:hAnsi="Arial" w:cs="Arial"/>
                <w:sz w:val="20"/>
                <w:szCs w:val="20"/>
              </w:rPr>
            </w:pPr>
            <w:r>
              <w:rPr>
                <w:rFonts w:ascii="Arial" w:eastAsia="Arial" w:hAnsi="Arial" w:cs="Arial"/>
                <w:sz w:val="20"/>
                <w:szCs w:val="20"/>
              </w:rPr>
              <w:t>☐ Comércio de cosméticos, de perfumes, de produtos de higiene;</w:t>
            </w:r>
          </w:p>
        </w:tc>
      </w:tr>
      <w:tr w:rsidR="00853DCF" w14:paraId="6565017D" w14:textId="77777777">
        <w:tc>
          <w:tcPr>
            <w:tcW w:w="4176" w:type="dxa"/>
          </w:tcPr>
          <w:p w14:paraId="2971B466"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 (administração de medicamentos);</w:t>
            </w:r>
          </w:p>
        </w:tc>
        <w:tc>
          <w:tcPr>
            <w:tcW w:w="6208" w:type="dxa"/>
          </w:tcPr>
          <w:p w14:paraId="0A226AB9" w14:textId="77777777" w:rsidR="00853DCF" w:rsidRDefault="00B17964">
            <w:pPr>
              <w:spacing w:before="120"/>
              <w:rPr>
                <w:rFonts w:ascii="Arial" w:eastAsia="Arial" w:hAnsi="Arial" w:cs="Arial"/>
                <w:sz w:val="20"/>
                <w:szCs w:val="20"/>
              </w:rPr>
            </w:pPr>
            <w:r>
              <w:rPr>
                <w:rFonts w:ascii="Arial" w:eastAsia="Arial" w:hAnsi="Arial" w:cs="Arial"/>
                <w:sz w:val="20"/>
                <w:szCs w:val="20"/>
              </w:rPr>
              <w:t>☐ Comércio de correlatos;</w:t>
            </w:r>
          </w:p>
        </w:tc>
      </w:tr>
      <w:tr w:rsidR="00853DCF" w14:paraId="55AE3FE9" w14:textId="77777777">
        <w:tc>
          <w:tcPr>
            <w:tcW w:w="4176" w:type="dxa"/>
          </w:tcPr>
          <w:p w14:paraId="6EF700C8"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 (aferição de parâmetros fisiológicos: Pressão arterial e temperatura axilar);</w:t>
            </w:r>
          </w:p>
        </w:tc>
        <w:tc>
          <w:tcPr>
            <w:tcW w:w="6208" w:type="dxa"/>
          </w:tcPr>
          <w:p w14:paraId="14E5F9D6" w14:textId="77777777" w:rsidR="00853DCF" w:rsidRDefault="00B17964">
            <w:pPr>
              <w:spacing w:before="120"/>
              <w:rPr>
                <w:rFonts w:ascii="Arial" w:eastAsia="Arial" w:hAnsi="Arial" w:cs="Arial"/>
                <w:sz w:val="20"/>
                <w:szCs w:val="20"/>
              </w:rPr>
            </w:pPr>
            <w:r>
              <w:rPr>
                <w:rFonts w:ascii="Arial" w:eastAsia="Arial" w:hAnsi="Arial" w:cs="Arial"/>
                <w:sz w:val="20"/>
                <w:szCs w:val="20"/>
              </w:rPr>
              <w:t>☐ Comércio de alimentos;</w:t>
            </w:r>
          </w:p>
        </w:tc>
      </w:tr>
      <w:tr w:rsidR="00853DCF" w14:paraId="36DFEE1B" w14:textId="77777777">
        <w:tc>
          <w:tcPr>
            <w:tcW w:w="4176" w:type="dxa"/>
          </w:tcPr>
          <w:p w14:paraId="18D6BE31"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 (aferição de parâmetros bioquímicos: glicemia capilar);</w:t>
            </w:r>
          </w:p>
        </w:tc>
        <w:tc>
          <w:tcPr>
            <w:tcW w:w="6208" w:type="dxa"/>
          </w:tcPr>
          <w:p w14:paraId="014B0A8A"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 atenção farmacêutica;</w:t>
            </w:r>
          </w:p>
        </w:tc>
      </w:tr>
      <w:tr w:rsidR="00853DCF" w14:paraId="041D0FAC" w14:textId="77777777">
        <w:trPr>
          <w:trHeight w:val="225"/>
        </w:trPr>
        <w:tc>
          <w:tcPr>
            <w:tcW w:w="4176" w:type="dxa"/>
          </w:tcPr>
          <w:p w14:paraId="47BE4E76" w14:textId="77777777" w:rsidR="00853DCF" w:rsidRDefault="00B17964">
            <w:pPr>
              <w:spacing w:before="120"/>
              <w:rPr>
                <w:rFonts w:ascii="Arial" w:eastAsia="Arial" w:hAnsi="Arial" w:cs="Arial"/>
                <w:sz w:val="20"/>
                <w:szCs w:val="20"/>
              </w:rPr>
            </w:pPr>
            <w:r>
              <w:rPr>
                <w:rFonts w:ascii="Arial" w:eastAsia="Arial" w:hAnsi="Arial" w:cs="Arial"/>
                <w:sz w:val="20"/>
                <w:szCs w:val="20"/>
              </w:rPr>
              <w:t>☐ Outras      </w:t>
            </w:r>
          </w:p>
        </w:tc>
        <w:tc>
          <w:tcPr>
            <w:tcW w:w="6208" w:type="dxa"/>
          </w:tcPr>
          <w:p w14:paraId="6AD4E333" w14:textId="77777777" w:rsidR="00853DCF" w:rsidRDefault="00853DCF">
            <w:pPr>
              <w:spacing w:before="120"/>
              <w:rPr>
                <w:rFonts w:ascii="Arial" w:eastAsia="Arial" w:hAnsi="Arial" w:cs="Arial"/>
                <w:sz w:val="20"/>
                <w:szCs w:val="20"/>
              </w:rPr>
            </w:pPr>
          </w:p>
        </w:tc>
      </w:tr>
    </w:tbl>
    <w:p w14:paraId="69EEDB93" w14:textId="77777777" w:rsidR="00853DCF" w:rsidRDefault="00000000">
      <w:pPr>
        <w:pStyle w:val="Ttulo3"/>
        <w:numPr>
          <w:ilvl w:val="0"/>
          <w:numId w:val="7"/>
        </w:numPr>
        <w:tabs>
          <w:tab w:val="left" w:pos="567"/>
        </w:tabs>
        <w:ind w:left="426"/>
      </w:pPr>
      <w:sdt>
        <w:sdtPr>
          <w:tag w:val="goog_rdk_2"/>
          <w:id w:val="309057071"/>
        </w:sdtPr>
        <w:sdtContent/>
      </w:sdt>
      <w:r w:rsidR="00B17964">
        <w:t>DADOS DA AUTORIZAÇÃO DE FUNCIONAMENTO</w:t>
      </w:r>
    </w:p>
    <w:p w14:paraId="0B6A890C" w14:textId="77777777" w:rsidR="00853DCF" w:rsidRDefault="00B17964">
      <w:pPr>
        <w:numPr>
          <w:ilvl w:val="0"/>
          <w:numId w:val="2"/>
        </w:numPr>
        <w:ind w:left="284" w:hanging="284"/>
        <w:jc w:val="both"/>
        <w:rPr>
          <w:rFonts w:ascii="Arial" w:eastAsia="Arial" w:hAnsi="Arial" w:cs="Arial"/>
          <w:b/>
          <w:sz w:val="20"/>
          <w:szCs w:val="20"/>
        </w:rPr>
      </w:pPr>
      <w:r>
        <w:rPr>
          <w:rFonts w:ascii="Arial" w:eastAsia="Arial" w:hAnsi="Arial" w:cs="Arial"/>
          <w:sz w:val="20"/>
          <w:szCs w:val="20"/>
        </w:rPr>
        <w:t>Autorização de Funcionamento n°</w:t>
      </w:r>
      <w:r>
        <w:rPr>
          <w:rFonts w:ascii="Arial" w:eastAsia="Arial" w:hAnsi="Arial" w:cs="Arial"/>
          <w:b/>
          <w:sz w:val="20"/>
          <w:szCs w:val="20"/>
        </w:rPr>
        <w:t xml:space="preserve"> </w:t>
      </w:r>
      <w:bookmarkStart w:id="11" w:name="bookmark=id.3rdcrjn" w:colFirst="0" w:colLast="0"/>
      <w:bookmarkEnd w:id="11"/>
      <w:r>
        <w:rPr>
          <w:rFonts w:ascii="Arial" w:eastAsia="Arial" w:hAnsi="Arial" w:cs="Arial"/>
          <w:sz w:val="20"/>
          <w:szCs w:val="20"/>
        </w:rPr>
        <w:t>      publicada em   /  /    </w:t>
      </w:r>
      <w:r>
        <w:rPr>
          <w:rFonts w:ascii="Arial" w:eastAsia="Arial" w:hAnsi="Arial" w:cs="Arial"/>
          <w:b/>
          <w:sz w:val="20"/>
          <w:szCs w:val="20"/>
        </w:rPr>
        <w:t xml:space="preserve">. </w:t>
      </w:r>
      <w:r>
        <w:rPr>
          <w:rFonts w:ascii="Arial" w:eastAsia="Arial" w:hAnsi="Arial" w:cs="Arial"/>
          <w:color w:val="FF0000"/>
          <w:sz w:val="20"/>
          <w:szCs w:val="20"/>
        </w:rPr>
        <w:t>preencher com o número da autorização de funcionamento concedida pela Anvisa e data de publicação em DOU</w:t>
      </w:r>
    </w:p>
    <w:p w14:paraId="11184164" w14:textId="77777777" w:rsidR="00853DCF" w:rsidRDefault="00853DCF">
      <w:pPr>
        <w:ind w:left="284" w:hanging="284"/>
        <w:rPr>
          <w:rFonts w:ascii="Arial" w:eastAsia="Arial" w:hAnsi="Arial" w:cs="Arial"/>
          <w:sz w:val="20"/>
          <w:szCs w:val="20"/>
        </w:rPr>
      </w:pPr>
    </w:p>
    <w:p w14:paraId="6A915D5C" w14:textId="77777777" w:rsidR="00853DCF" w:rsidRDefault="00B17964">
      <w:pPr>
        <w:ind w:left="284" w:hanging="284"/>
        <w:rPr>
          <w:rFonts w:ascii="Arial" w:eastAsia="Arial" w:hAnsi="Arial" w:cs="Arial"/>
          <w:sz w:val="20"/>
          <w:szCs w:val="20"/>
        </w:rPr>
      </w:pPr>
      <w:r>
        <w:rPr>
          <w:rFonts w:ascii="Arial" w:eastAsia="Arial" w:hAnsi="Arial" w:cs="Arial"/>
          <w:sz w:val="20"/>
          <w:szCs w:val="20"/>
        </w:rPr>
        <w:t xml:space="preserve">Atividades autorizadas: </w:t>
      </w:r>
      <w:r>
        <w:rPr>
          <w:rFonts w:ascii="Arial" w:eastAsia="Arial" w:hAnsi="Arial" w:cs="Arial"/>
          <w:color w:val="FF0000"/>
          <w:sz w:val="20"/>
          <w:szCs w:val="20"/>
        </w:rPr>
        <w:t>marcar os campos correspondentes à(s) atividades autorizadas pela Anvisa.</w:t>
      </w:r>
    </w:p>
    <w:tbl>
      <w:tblPr>
        <w:tblStyle w:val="a0"/>
        <w:tblW w:w="10384" w:type="dxa"/>
        <w:tblInd w:w="0" w:type="dxa"/>
        <w:tblLayout w:type="fixed"/>
        <w:tblLook w:val="0000" w:firstRow="0" w:lastRow="0" w:firstColumn="0" w:lastColumn="0" w:noHBand="0" w:noVBand="0"/>
      </w:tblPr>
      <w:tblGrid>
        <w:gridCol w:w="4176"/>
        <w:gridCol w:w="6208"/>
      </w:tblGrid>
      <w:tr w:rsidR="00853DCF" w14:paraId="3DAFE86F" w14:textId="77777777">
        <w:tc>
          <w:tcPr>
            <w:tcW w:w="4176" w:type="dxa"/>
          </w:tcPr>
          <w:p w14:paraId="65B78FED" w14:textId="77777777" w:rsidR="00853DCF" w:rsidRDefault="00B17964">
            <w:pPr>
              <w:spacing w:before="120"/>
              <w:rPr>
                <w:rFonts w:ascii="Arial" w:eastAsia="Arial" w:hAnsi="Arial" w:cs="Arial"/>
                <w:sz w:val="20"/>
                <w:szCs w:val="20"/>
              </w:rPr>
            </w:pPr>
            <w:r>
              <w:rPr>
                <w:rFonts w:ascii="Arial" w:eastAsia="Arial" w:hAnsi="Arial" w:cs="Arial"/>
                <w:sz w:val="20"/>
                <w:szCs w:val="20"/>
              </w:rPr>
              <w:t xml:space="preserve">☐ Dispensação de medicamentos sujeitos a controle especial; </w:t>
            </w:r>
          </w:p>
        </w:tc>
        <w:tc>
          <w:tcPr>
            <w:tcW w:w="6208" w:type="dxa"/>
          </w:tcPr>
          <w:p w14:paraId="4E195A74" w14:textId="77777777" w:rsidR="00853DCF" w:rsidRDefault="00B17964">
            <w:pPr>
              <w:spacing w:before="120"/>
              <w:rPr>
                <w:rFonts w:ascii="Arial" w:eastAsia="Arial" w:hAnsi="Arial" w:cs="Arial"/>
                <w:sz w:val="20"/>
                <w:szCs w:val="20"/>
              </w:rPr>
            </w:pPr>
            <w:r>
              <w:rPr>
                <w:rFonts w:ascii="Arial" w:eastAsia="Arial" w:hAnsi="Arial" w:cs="Arial"/>
                <w:sz w:val="20"/>
                <w:szCs w:val="20"/>
              </w:rPr>
              <w:t>☐ Comércio de cosméticos, de perfumes, de produtos de higiene, de correlatos e de alimentos;</w:t>
            </w:r>
          </w:p>
        </w:tc>
      </w:tr>
      <w:tr w:rsidR="00853DCF" w14:paraId="725ACA7F" w14:textId="77777777">
        <w:tc>
          <w:tcPr>
            <w:tcW w:w="4176" w:type="dxa"/>
          </w:tcPr>
          <w:p w14:paraId="2074D16E" w14:textId="77777777" w:rsidR="00853DCF" w:rsidRDefault="00B17964">
            <w:pPr>
              <w:spacing w:before="120"/>
              <w:rPr>
                <w:rFonts w:ascii="Arial" w:eastAsia="Arial" w:hAnsi="Arial" w:cs="Arial"/>
                <w:sz w:val="20"/>
                <w:szCs w:val="20"/>
              </w:rPr>
            </w:pPr>
            <w:r>
              <w:rPr>
                <w:rFonts w:ascii="Arial" w:eastAsia="Arial" w:hAnsi="Arial" w:cs="Arial"/>
                <w:sz w:val="20"/>
                <w:szCs w:val="20"/>
              </w:rPr>
              <w:t>☐ Dispensação de medicamentos não sujeitos a controle especial;</w:t>
            </w:r>
          </w:p>
        </w:tc>
        <w:tc>
          <w:tcPr>
            <w:tcW w:w="6208" w:type="dxa"/>
          </w:tcPr>
          <w:p w14:paraId="3C931A0A" w14:textId="77777777" w:rsidR="00853DCF" w:rsidRDefault="00B17964">
            <w:pPr>
              <w:spacing w:before="120"/>
              <w:rPr>
                <w:rFonts w:ascii="Arial" w:eastAsia="Arial" w:hAnsi="Arial" w:cs="Arial"/>
                <w:sz w:val="20"/>
                <w:szCs w:val="20"/>
              </w:rPr>
            </w:pPr>
            <w:r>
              <w:rPr>
                <w:rFonts w:ascii="Arial" w:eastAsia="Arial" w:hAnsi="Arial" w:cs="Arial"/>
                <w:sz w:val="20"/>
                <w:szCs w:val="20"/>
              </w:rPr>
              <w:t>☐ Armazenar</w:t>
            </w:r>
          </w:p>
        </w:tc>
      </w:tr>
      <w:tr w:rsidR="00853DCF" w14:paraId="36C78A33" w14:textId="77777777">
        <w:tc>
          <w:tcPr>
            <w:tcW w:w="4176" w:type="dxa"/>
          </w:tcPr>
          <w:p w14:paraId="20175450" w14:textId="77777777" w:rsidR="00853DCF" w:rsidRDefault="00B17964">
            <w:pPr>
              <w:spacing w:before="120"/>
              <w:rPr>
                <w:rFonts w:ascii="Arial" w:eastAsia="Arial" w:hAnsi="Arial" w:cs="Arial"/>
                <w:sz w:val="20"/>
                <w:szCs w:val="20"/>
              </w:rPr>
            </w:pPr>
            <w:r>
              <w:rPr>
                <w:rFonts w:ascii="Arial" w:eastAsia="Arial" w:hAnsi="Arial" w:cs="Arial"/>
                <w:sz w:val="20"/>
                <w:szCs w:val="20"/>
              </w:rPr>
              <w:t>☐ Prestação de serviços farmacêuticos</w:t>
            </w:r>
          </w:p>
        </w:tc>
        <w:tc>
          <w:tcPr>
            <w:tcW w:w="6208" w:type="dxa"/>
          </w:tcPr>
          <w:p w14:paraId="3A0A4360" w14:textId="77777777" w:rsidR="00853DCF" w:rsidRDefault="00B17964">
            <w:pPr>
              <w:spacing w:before="120"/>
              <w:rPr>
                <w:rFonts w:ascii="Arial" w:eastAsia="Arial" w:hAnsi="Arial" w:cs="Arial"/>
                <w:sz w:val="20"/>
                <w:szCs w:val="20"/>
              </w:rPr>
            </w:pPr>
            <w:r>
              <w:rPr>
                <w:rFonts w:ascii="Arial" w:eastAsia="Arial" w:hAnsi="Arial" w:cs="Arial"/>
                <w:sz w:val="20"/>
                <w:szCs w:val="20"/>
              </w:rPr>
              <w:t>☐ Outras      </w:t>
            </w:r>
          </w:p>
        </w:tc>
      </w:tr>
    </w:tbl>
    <w:p w14:paraId="200D9594" w14:textId="77777777" w:rsidR="00853DCF" w:rsidRDefault="00B17964">
      <w:pPr>
        <w:pStyle w:val="Ttulo3"/>
        <w:numPr>
          <w:ilvl w:val="0"/>
          <w:numId w:val="7"/>
        </w:numPr>
        <w:tabs>
          <w:tab w:val="left" w:pos="567"/>
        </w:tabs>
        <w:ind w:left="0" w:firstLine="0"/>
      </w:pPr>
      <w:r>
        <w:t>DADOS DA INSPEÇÃO</w:t>
      </w:r>
    </w:p>
    <w:p w14:paraId="44301A71" w14:textId="77777777" w:rsidR="00853DCF" w:rsidRDefault="00B17964">
      <w:pPr>
        <w:numPr>
          <w:ilvl w:val="0"/>
          <w:numId w:val="4"/>
        </w:numPr>
        <w:tabs>
          <w:tab w:val="left" w:pos="567"/>
        </w:tabs>
        <w:spacing w:after="120"/>
        <w:ind w:left="0" w:firstLine="0"/>
        <w:rPr>
          <w:rFonts w:ascii="Arial" w:eastAsia="Arial" w:hAnsi="Arial" w:cs="Arial"/>
          <w:sz w:val="20"/>
          <w:szCs w:val="20"/>
        </w:rPr>
      </w:pPr>
      <w:r>
        <w:rPr>
          <w:rFonts w:ascii="Arial" w:eastAsia="Arial" w:hAnsi="Arial" w:cs="Arial"/>
          <w:b/>
          <w:sz w:val="20"/>
          <w:szCs w:val="20"/>
        </w:rPr>
        <w:t>Período:   /  /     à   /  /</w:t>
      </w:r>
      <w:r>
        <w:rPr>
          <w:rFonts w:ascii="Arial" w:eastAsia="Arial" w:hAnsi="Arial" w:cs="Arial"/>
          <w:sz w:val="20"/>
          <w:szCs w:val="20"/>
        </w:rPr>
        <w:t xml:space="preserve">      </w:t>
      </w:r>
      <w:r>
        <w:rPr>
          <w:rFonts w:ascii="Arial" w:eastAsia="Arial" w:hAnsi="Arial" w:cs="Arial"/>
          <w:color w:val="FF0000"/>
          <w:sz w:val="20"/>
          <w:szCs w:val="20"/>
        </w:rPr>
        <w:t>preencher com a data do início e encerramento da inspeção.</w:t>
      </w:r>
    </w:p>
    <w:p w14:paraId="04734C6D" w14:textId="77777777" w:rsidR="00853DCF" w:rsidRDefault="00B17964">
      <w:pPr>
        <w:numPr>
          <w:ilvl w:val="0"/>
          <w:numId w:val="4"/>
        </w:numPr>
        <w:tabs>
          <w:tab w:val="left" w:pos="567"/>
        </w:tabs>
        <w:spacing w:after="120"/>
        <w:ind w:left="0" w:firstLine="0"/>
        <w:jc w:val="both"/>
        <w:rPr>
          <w:rFonts w:ascii="Arial" w:eastAsia="Arial" w:hAnsi="Arial" w:cs="Arial"/>
          <w:sz w:val="20"/>
          <w:szCs w:val="20"/>
        </w:rPr>
      </w:pPr>
      <w:r>
        <w:rPr>
          <w:rFonts w:ascii="Arial" w:eastAsia="Arial" w:hAnsi="Arial" w:cs="Arial"/>
          <w:b/>
          <w:sz w:val="20"/>
          <w:szCs w:val="20"/>
        </w:rPr>
        <w:t>Objetivo da inspeção</w:t>
      </w:r>
      <w:r>
        <w:rPr>
          <w:rFonts w:ascii="Arial" w:eastAsia="Arial" w:hAnsi="Arial" w:cs="Arial"/>
          <w:sz w:val="20"/>
          <w:szCs w:val="20"/>
        </w:rPr>
        <w:t xml:space="preserve">: </w:t>
      </w:r>
      <w:r>
        <w:rPr>
          <w:rFonts w:ascii="Arial" w:eastAsia="Arial" w:hAnsi="Arial" w:cs="Arial"/>
          <w:color w:val="FF0000"/>
          <w:sz w:val="20"/>
          <w:szCs w:val="20"/>
        </w:rPr>
        <w:t>preencher com o objetivo da inspeção, considerando a verificação de BPDM ou de CTO.</w:t>
      </w:r>
    </w:p>
    <w:p w14:paraId="5647B03D" w14:textId="77777777" w:rsidR="00853DCF" w:rsidRDefault="00B17964">
      <w:pPr>
        <w:numPr>
          <w:ilvl w:val="0"/>
          <w:numId w:val="4"/>
        </w:numPr>
        <w:tabs>
          <w:tab w:val="left" w:pos="567"/>
        </w:tabs>
        <w:spacing w:after="120"/>
        <w:ind w:left="0" w:firstLine="0"/>
        <w:jc w:val="both"/>
        <w:rPr>
          <w:rFonts w:ascii="Arial" w:eastAsia="Arial" w:hAnsi="Arial" w:cs="Arial"/>
          <w:sz w:val="20"/>
          <w:szCs w:val="20"/>
        </w:rPr>
      </w:pPr>
      <w:r>
        <w:rPr>
          <w:rFonts w:ascii="Arial" w:eastAsia="Arial" w:hAnsi="Arial" w:cs="Arial"/>
          <w:b/>
          <w:sz w:val="20"/>
          <w:szCs w:val="20"/>
        </w:rPr>
        <w:t>Período da última inspeção</w:t>
      </w:r>
      <w:r>
        <w:rPr>
          <w:rFonts w:ascii="Arial" w:eastAsia="Arial" w:hAnsi="Arial" w:cs="Arial"/>
          <w:sz w:val="20"/>
          <w:szCs w:val="20"/>
        </w:rPr>
        <w:t>:</w:t>
      </w:r>
      <w:r>
        <w:rPr>
          <w:rFonts w:ascii="Arial" w:eastAsia="Arial" w:hAnsi="Arial" w:cs="Arial"/>
          <w:b/>
          <w:sz w:val="20"/>
          <w:szCs w:val="20"/>
        </w:rPr>
        <w:t xml:space="preserve">   /  /     à   /  /</w:t>
      </w:r>
      <w:r>
        <w:rPr>
          <w:rFonts w:ascii="Arial" w:eastAsia="Arial" w:hAnsi="Arial" w:cs="Arial"/>
          <w:sz w:val="20"/>
          <w:szCs w:val="20"/>
        </w:rPr>
        <w:t xml:space="preserve">   </w:t>
      </w:r>
      <w:r>
        <w:rPr>
          <w:rFonts w:ascii="Arial" w:eastAsia="Arial" w:hAnsi="Arial" w:cs="Arial"/>
          <w:color w:val="FF0000"/>
          <w:sz w:val="20"/>
          <w:szCs w:val="20"/>
        </w:rPr>
        <w:t>preencher com o período da última inspeção. Assinalar o campo específico se do estabelecimento estiver sendo inspecionado pela primeira vez.</w:t>
      </w:r>
      <w:r>
        <w:rPr>
          <w:rFonts w:ascii="Arial" w:eastAsia="Arial" w:hAnsi="Arial" w:cs="Arial"/>
          <w:sz w:val="20"/>
          <w:szCs w:val="20"/>
        </w:rPr>
        <w:t xml:space="preserve">   </w:t>
      </w:r>
    </w:p>
    <w:p w14:paraId="1740E84F" w14:textId="77777777" w:rsidR="00853DCF" w:rsidRDefault="00B17964">
      <w:pPr>
        <w:tabs>
          <w:tab w:val="left" w:pos="567"/>
        </w:tabs>
        <w:spacing w:after="120"/>
        <w:rPr>
          <w:rFonts w:ascii="Arial" w:eastAsia="Arial" w:hAnsi="Arial" w:cs="Arial"/>
          <w:sz w:val="20"/>
          <w:szCs w:val="20"/>
        </w:rPr>
      </w:pPr>
      <w:bookmarkStart w:id="12" w:name="bookmark=id.26in1rg" w:colFirst="0" w:colLast="0"/>
      <w:bookmarkEnd w:id="12"/>
      <w:r>
        <w:rPr>
          <w:rFonts w:ascii="Arial" w:eastAsia="Arial" w:hAnsi="Arial" w:cs="Arial"/>
          <w:sz w:val="20"/>
          <w:szCs w:val="20"/>
        </w:rPr>
        <w:t xml:space="preserve">☐ A empresa está sendo inspecionada pela primeira vez. </w:t>
      </w:r>
    </w:p>
    <w:p w14:paraId="301CD180" w14:textId="77777777" w:rsidR="00853DCF" w:rsidRDefault="00B17964">
      <w:pPr>
        <w:pStyle w:val="Ttulo3"/>
        <w:numPr>
          <w:ilvl w:val="0"/>
          <w:numId w:val="7"/>
        </w:numPr>
        <w:tabs>
          <w:tab w:val="left" w:pos="142"/>
          <w:tab w:val="left" w:pos="993"/>
        </w:tabs>
        <w:ind w:left="426"/>
      </w:pPr>
      <w:r>
        <w:lastRenderedPageBreak/>
        <w:t>PESSOAS CONTACTADAS</w:t>
      </w:r>
    </w:p>
    <w:p w14:paraId="5C9DFB2F" w14:textId="77777777" w:rsidR="00853DCF" w:rsidRDefault="00B17964">
      <w:pPr>
        <w:pStyle w:val="Ttulo3"/>
        <w:tabs>
          <w:tab w:val="left" w:pos="567"/>
        </w:tabs>
        <w:jc w:val="both"/>
        <w:rPr>
          <w:sz w:val="20"/>
          <w:szCs w:val="20"/>
        </w:rPr>
      </w:pPr>
      <w:r>
        <w:rPr>
          <w:sz w:val="20"/>
          <w:szCs w:val="20"/>
        </w:rPr>
        <w:t xml:space="preserve">Nome:      </w:t>
      </w:r>
      <w:r>
        <w:rPr>
          <w:sz w:val="20"/>
          <w:szCs w:val="20"/>
        </w:rPr>
        <w:tab/>
        <w:t>Cargo:</w:t>
      </w:r>
      <w:r>
        <w:rPr>
          <w:sz w:val="20"/>
          <w:szCs w:val="20"/>
        </w:rPr>
        <w:tab/>
      </w:r>
      <w:r>
        <w:rPr>
          <w:sz w:val="20"/>
          <w:szCs w:val="20"/>
        </w:rPr>
        <w:tab/>
        <w:t xml:space="preserve">Contato: </w:t>
      </w:r>
      <w:r>
        <w:rPr>
          <w:b w:val="0"/>
          <w:color w:val="FF0000"/>
          <w:sz w:val="20"/>
          <w:szCs w:val="20"/>
        </w:rPr>
        <w:t>preencher com o nome completo das pessoas do estabelecimento responsáveis por acompanhar a inspeção, os respectivos cargos e contatos (telefone ou correio eletrônico).</w:t>
      </w:r>
    </w:p>
    <w:p w14:paraId="33BA1231" w14:textId="77777777" w:rsidR="00853DCF" w:rsidRDefault="00B17964">
      <w:pPr>
        <w:pStyle w:val="Ttulo3"/>
        <w:tabs>
          <w:tab w:val="left" w:pos="567"/>
        </w:tabs>
        <w:rPr>
          <w:sz w:val="20"/>
          <w:szCs w:val="20"/>
        </w:rPr>
      </w:pPr>
      <w:r>
        <w:rPr>
          <w:sz w:val="20"/>
          <w:szCs w:val="20"/>
        </w:rPr>
        <w:t xml:space="preserve">Nome:      </w:t>
      </w:r>
      <w:r>
        <w:rPr>
          <w:sz w:val="20"/>
          <w:szCs w:val="20"/>
        </w:rPr>
        <w:tab/>
        <w:t>Cargo:</w:t>
      </w:r>
      <w:r>
        <w:rPr>
          <w:sz w:val="20"/>
          <w:szCs w:val="20"/>
        </w:rPr>
        <w:tab/>
      </w:r>
      <w:r>
        <w:rPr>
          <w:sz w:val="20"/>
          <w:szCs w:val="20"/>
        </w:rPr>
        <w:tab/>
        <w:t>Contato:</w:t>
      </w:r>
    </w:p>
    <w:p w14:paraId="0458ACA8" w14:textId="77777777" w:rsidR="00853DCF" w:rsidRDefault="00B17964">
      <w:pPr>
        <w:pStyle w:val="Ttulo3"/>
        <w:tabs>
          <w:tab w:val="left" w:pos="567"/>
        </w:tabs>
        <w:rPr>
          <w:sz w:val="20"/>
          <w:szCs w:val="20"/>
        </w:rPr>
      </w:pPr>
      <w:r>
        <w:rPr>
          <w:sz w:val="20"/>
          <w:szCs w:val="20"/>
        </w:rPr>
        <w:t xml:space="preserve">Nome:      </w:t>
      </w:r>
      <w:r>
        <w:rPr>
          <w:sz w:val="20"/>
          <w:szCs w:val="20"/>
        </w:rPr>
        <w:tab/>
        <w:t>Cargo:</w:t>
      </w:r>
      <w:r>
        <w:rPr>
          <w:sz w:val="20"/>
          <w:szCs w:val="20"/>
        </w:rPr>
        <w:tab/>
      </w:r>
      <w:r>
        <w:rPr>
          <w:sz w:val="20"/>
          <w:szCs w:val="20"/>
        </w:rPr>
        <w:tab/>
        <w:t>Contato:</w:t>
      </w:r>
    </w:p>
    <w:p w14:paraId="58E46E1D" w14:textId="77777777" w:rsidR="00853DCF" w:rsidRDefault="00853DCF"/>
    <w:p w14:paraId="4E613A82" w14:textId="77777777" w:rsidR="00853DCF" w:rsidRDefault="00B17964">
      <w:pPr>
        <w:pStyle w:val="Ttulo3"/>
        <w:numPr>
          <w:ilvl w:val="0"/>
          <w:numId w:val="7"/>
        </w:numPr>
        <w:tabs>
          <w:tab w:val="left" w:pos="567"/>
        </w:tabs>
        <w:spacing w:before="0" w:after="120"/>
        <w:ind w:left="0" w:firstLine="0"/>
      </w:pPr>
      <w:r>
        <w:t>INFORMAÇÕES GERAIS</w:t>
      </w:r>
    </w:p>
    <w:p w14:paraId="030E5D41"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Descrever o estabelecimento de maneira geral, quanto ao número de funcionários, tamanho da área</w:t>
      </w:r>
      <w:r w:rsidR="006812D3">
        <w:rPr>
          <w:rFonts w:ascii="Arial" w:eastAsia="Arial" w:hAnsi="Arial" w:cs="Arial"/>
          <w:color w:val="FF0000"/>
          <w:sz w:val="20"/>
          <w:szCs w:val="20"/>
        </w:rPr>
        <w:t xml:space="preserve"> (</w:t>
      </w:r>
      <w:r w:rsidR="006812D3" w:rsidRPr="006812D3">
        <w:rPr>
          <w:rFonts w:ascii="Arial" w:eastAsia="Arial" w:hAnsi="Arial" w:cs="Arial"/>
          <w:color w:val="FF0000"/>
          <w:sz w:val="20"/>
          <w:szCs w:val="20"/>
        </w:rPr>
        <w:t>m²)</w:t>
      </w:r>
      <w:r w:rsidRPr="006812D3">
        <w:rPr>
          <w:rFonts w:ascii="Arial" w:eastAsia="Arial" w:hAnsi="Arial" w:cs="Arial"/>
          <w:color w:val="FF0000"/>
          <w:sz w:val="20"/>
          <w:szCs w:val="20"/>
        </w:rPr>
        <w:t xml:space="preserve">, </w:t>
      </w:r>
      <w:r>
        <w:rPr>
          <w:rFonts w:ascii="Arial" w:eastAsia="Arial" w:hAnsi="Arial" w:cs="Arial"/>
          <w:color w:val="FF0000"/>
          <w:sz w:val="20"/>
          <w:szCs w:val="20"/>
        </w:rPr>
        <w:t>características do local (</w:t>
      </w:r>
      <w:r w:rsidR="00770E94">
        <w:rPr>
          <w:rFonts w:ascii="Arial" w:eastAsia="Arial" w:hAnsi="Arial" w:cs="Arial"/>
          <w:color w:val="FF0000"/>
          <w:sz w:val="20"/>
          <w:szCs w:val="20"/>
        </w:rPr>
        <w:t>entornos)</w:t>
      </w:r>
      <w:r>
        <w:rPr>
          <w:rFonts w:ascii="Arial" w:eastAsia="Arial" w:hAnsi="Arial" w:cs="Arial"/>
          <w:color w:val="FF0000"/>
          <w:sz w:val="20"/>
          <w:szCs w:val="20"/>
        </w:rPr>
        <w:t>, documentos legais (corpo de bombeiros, parecer de aprovação de projeto arquitetônico, etc.), PGRSS (incluindo contrato com estabelecimento licenciada ao descarte de resíduos dos grupos B e E), combate a insetos/ roedores, limpeza da caixa d’água, cartazes informativos, presença do farmacêutico, dados da Certidão de Regularidade Técnica e assistência farmacêutica entre outras que o inspetor julgar necessárias.</w:t>
      </w:r>
    </w:p>
    <w:p w14:paraId="591C39CA"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o estabelecimento está localizado no interior de galerias ou shoppings.</w:t>
      </w:r>
    </w:p>
    <w:p w14:paraId="2AE1D68C"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o estabelecimento desenvolve a atividade de comércio de artigos em conveniência, conforme estabelecido pela Lei nº 18.679/2009.</w:t>
      </w:r>
    </w:p>
    <w:p w14:paraId="34F09360"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o estabelecimento efetua a dispensação e administração de vacinas.</w:t>
      </w:r>
    </w:p>
    <w:p w14:paraId="0C528D8A"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o estabelecimento dispensa o medicamento Talidomida, no caso de Unidade Pública, e se o mesmo está devidamente credenciado conforme previsto pela RDC nº 11/2011.</w:t>
      </w:r>
    </w:p>
    <w:p w14:paraId="560C9B6F" w14:textId="77777777" w:rsidR="00853DCF" w:rsidRDefault="00853DCF">
      <w:pPr>
        <w:spacing w:after="120"/>
        <w:ind w:firstLine="851"/>
        <w:jc w:val="both"/>
        <w:rPr>
          <w:rFonts w:ascii="Arial" w:eastAsia="Arial" w:hAnsi="Arial" w:cs="Arial"/>
          <w:sz w:val="18"/>
          <w:szCs w:val="18"/>
        </w:rPr>
      </w:pPr>
    </w:p>
    <w:p w14:paraId="3CB3C2EC" w14:textId="77777777" w:rsidR="00853DCF" w:rsidRDefault="00B17964">
      <w:pPr>
        <w:pStyle w:val="Ttulo3"/>
        <w:numPr>
          <w:ilvl w:val="0"/>
          <w:numId w:val="7"/>
        </w:numPr>
        <w:tabs>
          <w:tab w:val="left" w:pos="567"/>
        </w:tabs>
        <w:spacing w:before="0" w:after="120"/>
        <w:ind w:left="426"/>
        <w:jc w:val="both"/>
      </w:pPr>
      <w:r>
        <w:t>DOCUMENTAÇÃO</w:t>
      </w:r>
    </w:p>
    <w:p w14:paraId="5749AA28" w14:textId="77777777" w:rsidR="00853DCF" w:rsidRDefault="00B17964">
      <w:pPr>
        <w:rPr>
          <w:rFonts w:ascii="Arial" w:eastAsia="Arial" w:hAnsi="Arial" w:cs="Arial"/>
          <w:sz w:val="20"/>
          <w:szCs w:val="20"/>
        </w:rPr>
      </w:pPr>
      <w:r>
        <w:rPr>
          <w:rFonts w:ascii="Arial" w:eastAsia="Arial" w:hAnsi="Arial" w:cs="Arial"/>
          <w:sz w:val="20"/>
          <w:szCs w:val="20"/>
        </w:rPr>
        <w:t>6.1 . Manual de Boas Práticas Farmacêuticas</w:t>
      </w:r>
    </w:p>
    <w:p w14:paraId="401192E1" w14:textId="77777777" w:rsidR="00853DCF" w:rsidRDefault="00B17964">
      <w:pPr>
        <w:rPr>
          <w:rFonts w:ascii="Arial" w:eastAsia="Arial" w:hAnsi="Arial" w:cs="Arial"/>
          <w:sz w:val="18"/>
          <w:szCs w:val="18"/>
        </w:rPr>
      </w:pPr>
      <w:r>
        <w:rPr>
          <w:rFonts w:ascii="Arial" w:eastAsia="Arial" w:hAnsi="Arial" w:cs="Arial"/>
          <w:sz w:val="18"/>
          <w:szCs w:val="18"/>
        </w:rPr>
        <w:t>     </w:t>
      </w:r>
    </w:p>
    <w:p w14:paraId="7D3C8D1D"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Descrever a abordagem do Manual de Boas Práticas Farmacêuticas, específico para o estabelecimento, e se o mesmo atende ao disposto na Resolução RDC </w:t>
      </w:r>
      <w:r w:rsidR="00D42025">
        <w:rPr>
          <w:rFonts w:ascii="Arial" w:eastAsia="Arial" w:hAnsi="Arial" w:cs="Arial"/>
          <w:color w:val="FF0000"/>
          <w:sz w:val="20"/>
          <w:szCs w:val="20"/>
        </w:rPr>
        <w:t xml:space="preserve">nº </w:t>
      </w:r>
      <w:r>
        <w:rPr>
          <w:rFonts w:ascii="Arial" w:eastAsia="Arial" w:hAnsi="Arial" w:cs="Arial"/>
          <w:color w:val="FF0000"/>
          <w:sz w:val="20"/>
          <w:szCs w:val="20"/>
        </w:rPr>
        <w:t>44/2009, de acordo com as atividades a serem realizadas.</w:t>
      </w:r>
    </w:p>
    <w:p w14:paraId="16FE8766" w14:textId="77777777" w:rsidR="00853DCF" w:rsidRDefault="00853DCF">
      <w:pPr>
        <w:rPr>
          <w:rFonts w:ascii="Arial" w:eastAsia="Arial" w:hAnsi="Arial" w:cs="Arial"/>
          <w:sz w:val="20"/>
          <w:szCs w:val="20"/>
        </w:rPr>
      </w:pPr>
    </w:p>
    <w:p w14:paraId="3D9D2341" w14:textId="77777777" w:rsidR="00853DCF" w:rsidRDefault="00B17964">
      <w:pPr>
        <w:rPr>
          <w:rFonts w:ascii="Arial" w:eastAsia="Arial" w:hAnsi="Arial" w:cs="Arial"/>
          <w:sz w:val="20"/>
          <w:szCs w:val="20"/>
        </w:rPr>
      </w:pPr>
      <w:r>
        <w:rPr>
          <w:rFonts w:ascii="Arial" w:eastAsia="Arial" w:hAnsi="Arial" w:cs="Arial"/>
          <w:sz w:val="20"/>
          <w:szCs w:val="20"/>
        </w:rPr>
        <w:t>6.2. Procedimentos e Registros</w:t>
      </w:r>
    </w:p>
    <w:p w14:paraId="505E4E3A" w14:textId="77777777" w:rsidR="00853DCF" w:rsidRDefault="00B17964">
      <w:pPr>
        <w:rPr>
          <w:rFonts w:ascii="Arial" w:eastAsia="Arial" w:hAnsi="Arial" w:cs="Arial"/>
          <w:sz w:val="20"/>
          <w:szCs w:val="20"/>
        </w:rPr>
      </w:pPr>
      <w:r>
        <w:rPr>
          <w:rFonts w:ascii="Arial" w:eastAsia="Arial" w:hAnsi="Arial" w:cs="Arial"/>
          <w:sz w:val="20"/>
          <w:szCs w:val="20"/>
        </w:rPr>
        <w:t>     </w:t>
      </w:r>
    </w:p>
    <w:p w14:paraId="4CEBEA33"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Descrever se o estabelecimento mantém Procedimentos Operacionais Padrão (POPs), de acordo com o previsto no Manual de Boas Práticas Farmacêuticas, no mínimo, referentes às atividades elencadas no Artigo 86 da RDC 44/2009.</w:t>
      </w:r>
    </w:p>
    <w:p w14:paraId="11848C48"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há registros das diversas atividades definidas em POP, como treinamentos, serviços farmacêuticos, higienização de caixa d´água, ações referentes ao controle de pragas, dentre outros.</w:t>
      </w:r>
    </w:p>
    <w:p w14:paraId="25067342" w14:textId="77777777" w:rsidR="00853DCF" w:rsidRDefault="00853DCF">
      <w:pPr>
        <w:ind w:firstLine="708"/>
        <w:rPr>
          <w:rFonts w:ascii="Arial" w:eastAsia="Arial" w:hAnsi="Arial" w:cs="Arial"/>
          <w:sz w:val="20"/>
          <w:szCs w:val="20"/>
        </w:rPr>
      </w:pPr>
    </w:p>
    <w:p w14:paraId="0380814C" w14:textId="77777777" w:rsidR="00853DCF" w:rsidRDefault="00B17964">
      <w:pPr>
        <w:rPr>
          <w:rFonts w:ascii="Arial" w:eastAsia="Arial" w:hAnsi="Arial" w:cs="Arial"/>
          <w:sz w:val="20"/>
          <w:szCs w:val="20"/>
        </w:rPr>
      </w:pPr>
      <w:r>
        <w:rPr>
          <w:rFonts w:ascii="Arial" w:eastAsia="Arial" w:hAnsi="Arial" w:cs="Arial"/>
          <w:sz w:val="20"/>
          <w:szCs w:val="20"/>
        </w:rPr>
        <w:t>6.3. Qualificação de fornecedores</w:t>
      </w:r>
    </w:p>
    <w:p w14:paraId="73ECFDAC" w14:textId="77777777" w:rsidR="00853DCF" w:rsidRDefault="00B17964">
      <w:pPr>
        <w:rPr>
          <w:rFonts w:ascii="Arial" w:eastAsia="Arial" w:hAnsi="Arial" w:cs="Arial"/>
          <w:sz w:val="20"/>
          <w:szCs w:val="20"/>
        </w:rPr>
      </w:pPr>
      <w:r>
        <w:rPr>
          <w:rFonts w:ascii="Arial" w:eastAsia="Arial" w:hAnsi="Arial" w:cs="Arial"/>
          <w:sz w:val="20"/>
          <w:szCs w:val="20"/>
        </w:rPr>
        <w:t>     </w:t>
      </w:r>
    </w:p>
    <w:p w14:paraId="65CCB11C"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Descrever como o estabelecimento qualifica os distribuidores aos quais adquire os medicamentos, bem como assegura que os mesmos estão regulares.</w:t>
      </w:r>
    </w:p>
    <w:p w14:paraId="78B3624D" w14:textId="77777777" w:rsidR="00853DCF" w:rsidRDefault="00853DCF">
      <w:pPr>
        <w:spacing w:after="120"/>
        <w:rPr>
          <w:rFonts w:ascii="Arial" w:eastAsia="Arial" w:hAnsi="Arial" w:cs="Arial"/>
          <w:sz w:val="18"/>
          <w:szCs w:val="18"/>
        </w:rPr>
      </w:pPr>
    </w:p>
    <w:p w14:paraId="14CF09BA" w14:textId="77777777" w:rsidR="00853DCF" w:rsidRDefault="00B17964">
      <w:pPr>
        <w:pStyle w:val="Ttulo3"/>
        <w:numPr>
          <w:ilvl w:val="0"/>
          <w:numId w:val="7"/>
        </w:numPr>
        <w:tabs>
          <w:tab w:val="left" w:pos="567"/>
        </w:tabs>
        <w:spacing w:before="0" w:after="120"/>
        <w:ind w:left="0" w:firstLine="0"/>
      </w:pPr>
      <w:r>
        <w:t>ÁREAS FÍSICAS</w:t>
      </w:r>
    </w:p>
    <w:p w14:paraId="65B4F1D2" w14:textId="77777777" w:rsidR="00853DCF" w:rsidRDefault="00B17964">
      <w:pPr>
        <w:rPr>
          <w:rFonts w:ascii="Arial" w:eastAsia="Arial" w:hAnsi="Arial" w:cs="Arial"/>
          <w:sz w:val="20"/>
          <w:szCs w:val="20"/>
        </w:rPr>
      </w:pPr>
      <w:r>
        <w:rPr>
          <w:rFonts w:ascii="Arial" w:eastAsia="Arial" w:hAnsi="Arial" w:cs="Arial"/>
          <w:sz w:val="20"/>
          <w:szCs w:val="20"/>
        </w:rPr>
        <w:t>7.1. Infraestrutura Física</w:t>
      </w:r>
    </w:p>
    <w:p w14:paraId="69ADE98A" w14:textId="77777777" w:rsidR="00853DCF" w:rsidRDefault="00B17964">
      <w:pPr>
        <w:spacing w:after="120"/>
        <w:rPr>
          <w:rFonts w:ascii="Arial" w:eastAsia="Arial" w:hAnsi="Arial" w:cs="Arial"/>
          <w:sz w:val="18"/>
          <w:szCs w:val="18"/>
        </w:rPr>
      </w:pPr>
      <w:r>
        <w:rPr>
          <w:rFonts w:ascii="Arial" w:eastAsia="Arial" w:hAnsi="Arial" w:cs="Arial"/>
          <w:sz w:val="18"/>
          <w:szCs w:val="18"/>
        </w:rPr>
        <w:t>     </w:t>
      </w:r>
    </w:p>
    <w:p w14:paraId="4FE554AF"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Descrever as áreas </w:t>
      </w:r>
      <w:r w:rsidR="00770E94">
        <w:rPr>
          <w:rFonts w:ascii="Arial" w:eastAsia="Arial" w:hAnsi="Arial" w:cs="Arial"/>
          <w:color w:val="FF0000"/>
          <w:sz w:val="20"/>
          <w:szCs w:val="20"/>
        </w:rPr>
        <w:t xml:space="preserve">destinadas a dispensação de medicamentos, aos </w:t>
      </w:r>
      <w:r>
        <w:rPr>
          <w:rFonts w:ascii="Arial" w:eastAsia="Arial" w:hAnsi="Arial" w:cs="Arial"/>
          <w:color w:val="FF0000"/>
          <w:sz w:val="20"/>
          <w:szCs w:val="20"/>
        </w:rPr>
        <w:t xml:space="preserve">serviços farmacêuticos (aplicação de injetável, medição de pressão, de glicemia e perfuração de lóbulo, atenção farmacêutica) e áreas auxiliares (depósito de material de limpeza sanitários, refeitórios, etc.), serviços de vacinação humana de acordo com RDC </w:t>
      </w:r>
      <w:r w:rsidR="00D42025">
        <w:rPr>
          <w:rFonts w:ascii="Arial" w:eastAsia="Arial" w:hAnsi="Arial" w:cs="Arial"/>
          <w:color w:val="FF0000"/>
          <w:sz w:val="20"/>
          <w:szCs w:val="20"/>
        </w:rPr>
        <w:t xml:space="preserve">nº </w:t>
      </w:r>
      <w:r>
        <w:rPr>
          <w:rFonts w:ascii="Arial" w:eastAsia="Arial" w:hAnsi="Arial" w:cs="Arial"/>
          <w:color w:val="FF0000"/>
          <w:sz w:val="20"/>
          <w:szCs w:val="20"/>
        </w:rPr>
        <w:t>197/2017, realização de teste rápido para pesquisa de anticorpo e/ou</w:t>
      </w:r>
      <w:sdt>
        <w:sdtPr>
          <w:tag w:val="goog_rdk_7"/>
          <w:id w:val="2137522154"/>
        </w:sdtPr>
        <w:sdtContent/>
      </w:sdt>
      <w:r>
        <w:rPr>
          <w:rFonts w:ascii="Arial" w:eastAsia="Arial" w:hAnsi="Arial" w:cs="Arial"/>
          <w:color w:val="FF0000"/>
          <w:sz w:val="20"/>
          <w:szCs w:val="20"/>
        </w:rPr>
        <w:t xml:space="preserve"> antígeno para COVID-19.</w:t>
      </w:r>
    </w:p>
    <w:p w14:paraId="2BEE9996"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 se as instalações estão em conformidade com Projeto Arquitetônico aprovado pela VISA.</w:t>
      </w:r>
    </w:p>
    <w:p w14:paraId="7B86EB6D" w14:textId="77777777" w:rsidR="00853DCF" w:rsidRDefault="00000000">
      <w:pPr>
        <w:jc w:val="both"/>
        <w:rPr>
          <w:rFonts w:ascii="Arial" w:eastAsia="Arial" w:hAnsi="Arial" w:cs="Arial"/>
          <w:color w:val="FF0000"/>
          <w:sz w:val="20"/>
          <w:szCs w:val="20"/>
        </w:rPr>
      </w:pPr>
      <w:sdt>
        <w:sdtPr>
          <w:tag w:val="goog_rdk_8"/>
          <w:id w:val="713158397"/>
        </w:sdtPr>
        <w:sdtContent/>
      </w:sdt>
      <w:sdt>
        <w:sdtPr>
          <w:tag w:val="goog_rdk_9"/>
          <w:id w:val="-954176203"/>
        </w:sdtPr>
        <w:sdtContent/>
      </w:sdt>
      <w:r w:rsidR="00B17964">
        <w:rPr>
          <w:rFonts w:ascii="Arial" w:eastAsia="Arial" w:hAnsi="Arial" w:cs="Arial"/>
          <w:color w:val="FF0000"/>
          <w:sz w:val="20"/>
          <w:szCs w:val="20"/>
        </w:rPr>
        <w:t>Descrever as condições de higiene e limpeza interna</w:t>
      </w:r>
      <w:r w:rsidR="00AE0546">
        <w:rPr>
          <w:rFonts w:ascii="Arial" w:eastAsia="Arial" w:hAnsi="Arial" w:cs="Arial"/>
          <w:color w:val="FF0000"/>
          <w:sz w:val="20"/>
          <w:szCs w:val="20"/>
        </w:rPr>
        <w:t xml:space="preserve"> e a</w:t>
      </w:r>
      <w:r w:rsidR="00770E94">
        <w:rPr>
          <w:rFonts w:ascii="Arial" w:eastAsia="Arial" w:hAnsi="Arial" w:cs="Arial"/>
          <w:color w:val="FF0000"/>
          <w:sz w:val="20"/>
          <w:szCs w:val="20"/>
        </w:rPr>
        <w:t>s</w:t>
      </w:r>
      <w:r w:rsidR="00B17964">
        <w:rPr>
          <w:rFonts w:ascii="Arial" w:eastAsia="Arial" w:hAnsi="Arial" w:cs="Arial"/>
          <w:color w:val="FF0000"/>
          <w:sz w:val="20"/>
          <w:szCs w:val="20"/>
        </w:rPr>
        <w:t xml:space="preserve"> condições de dimensionamento, acabamento, ventilação e iluminação das áreas. </w:t>
      </w:r>
    </w:p>
    <w:p w14:paraId="0202AFEF" w14:textId="77777777" w:rsidR="00853DCF" w:rsidRDefault="00853DCF">
      <w:pPr>
        <w:rPr>
          <w:rFonts w:ascii="Arial" w:eastAsia="Arial" w:hAnsi="Arial" w:cs="Arial"/>
          <w:sz w:val="20"/>
          <w:szCs w:val="20"/>
        </w:rPr>
      </w:pPr>
    </w:p>
    <w:p w14:paraId="3C2416B3" w14:textId="77777777" w:rsidR="00853DCF" w:rsidRDefault="00B17964">
      <w:pPr>
        <w:rPr>
          <w:rFonts w:ascii="Arial" w:eastAsia="Arial" w:hAnsi="Arial" w:cs="Arial"/>
          <w:b/>
          <w:sz w:val="20"/>
          <w:szCs w:val="20"/>
        </w:rPr>
      </w:pPr>
      <w:r>
        <w:rPr>
          <w:rFonts w:ascii="Arial" w:eastAsia="Arial" w:hAnsi="Arial" w:cs="Arial"/>
          <w:sz w:val="20"/>
          <w:szCs w:val="20"/>
        </w:rPr>
        <w:t>7.2. Do Ambiente Destinado aos Serviços Farmacêuticos</w:t>
      </w:r>
    </w:p>
    <w:p w14:paraId="4F87B7AE" w14:textId="77777777" w:rsidR="00853DCF" w:rsidRDefault="00B17964">
      <w:pPr>
        <w:spacing w:after="120"/>
        <w:rPr>
          <w:rFonts w:ascii="Arial" w:eastAsia="Arial" w:hAnsi="Arial" w:cs="Arial"/>
          <w:sz w:val="18"/>
          <w:szCs w:val="18"/>
        </w:rPr>
      </w:pPr>
      <w:r>
        <w:rPr>
          <w:rFonts w:ascii="Arial" w:eastAsia="Arial" w:hAnsi="Arial" w:cs="Arial"/>
          <w:sz w:val="18"/>
          <w:szCs w:val="18"/>
        </w:rPr>
        <w:t>     </w:t>
      </w:r>
    </w:p>
    <w:p w14:paraId="249E7936"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lastRenderedPageBreak/>
        <w:t>Descrever o espaço exclusivo definido para a execução dos serviços, as condições de higiene e limpeza e os procedimentos específicos das atividades executadas.</w:t>
      </w:r>
    </w:p>
    <w:p w14:paraId="6E9CCEC7"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no caso de administração de vacinas, sobre o atendimento a RDC nº 197/2017.</w:t>
      </w:r>
    </w:p>
    <w:p w14:paraId="10B5910C" w14:textId="77777777" w:rsidR="00853DCF" w:rsidRDefault="00853DCF">
      <w:pPr>
        <w:spacing w:after="120"/>
        <w:ind w:firstLine="851"/>
        <w:rPr>
          <w:rFonts w:ascii="Arial" w:eastAsia="Arial" w:hAnsi="Arial" w:cs="Arial"/>
          <w:sz w:val="18"/>
          <w:szCs w:val="18"/>
        </w:rPr>
      </w:pPr>
    </w:p>
    <w:p w14:paraId="208A2A71" w14:textId="77777777" w:rsidR="00853DCF" w:rsidRDefault="00B17964">
      <w:pPr>
        <w:pStyle w:val="Ttulo3"/>
        <w:numPr>
          <w:ilvl w:val="0"/>
          <w:numId w:val="7"/>
        </w:numPr>
        <w:tabs>
          <w:tab w:val="left" w:pos="567"/>
        </w:tabs>
        <w:spacing w:before="0" w:after="120"/>
        <w:ind w:left="0" w:firstLine="0"/>
      </w:pPr>
      <w:r>
        <w:t>PESSOAL</w:t>
      </w:r>
    </w:p>
    <w:p w14:paraId="6F8AE38D" w14:textId="77777777" w:rsidR="00853DCF" w:rsidRDefault="00B17964">
      <w:pPr>
        <w:rPr>
          <w:rFonts w:ascii="Arial" w:eastAsia="Arial" w:hAnsi="Arial" w:cs="Arial"/>
          <w:sz w:val="20"/>
          <w:szCs w:val="20"/>
        </w:rPr>
      </w:pPr>
      <w:r>
        <w:rPr>
          <w:rFonts w:ascii="Arial" w:eastAsia="Arial" w:hAnsi="Arial" w:cs="Arial"/>
          <w:sz w:val="20"/>
          <w:szCs w:val="20"/>
        </w:rPr>
        <w:t>8.1. Responsabilidades e Atribuições</w:t>
      </w:r>
    </w:p>
    <w:p w14:paraId="3E488265" w14:textId="77777777" w:rsidR="00853DCF" w:rsidRDefault="00B17964">
      <w:pPr>
        <w:rPr>
          <w:rFonts w:ascii="Arial" w:eastAsia="Arial" w:hAnsi="Arial" w:cs="Arial"/>
          <w:b/>
        </w:rPr>
      </w:pPr>
      <w:r>
        <w:rPr>
          <w:rFonts w:ascii="Arial" w:eastAsia="Arial" w:hAnsi="Arial" w:cs="Arial"/>
          <w:sz w:val="18"/>
          <w:szCs w:val="18"/>
        </w:rPr>
        <w:t>     </w:t>
      </w:r>
    </w:p>
    <w:p w14:paraId="7EBF455D"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Descrever responsabilidades e atribuições da direção, dos funcionários, do responsável técnico e substituto, e horários de trabalho.</w:t>
      </w:r>
    </w:p>
    <w:p w14:paraId="0AD4F77A" w14:textId="77777777" w:rsidR="00853DCF" w:rsidRDefault="00853DCF">
      <w:pPr>
        <w:ind w:firstLine="708"/>
        <w:rPr>
          <w:rFonts w:ascii="Arial" w:eastAsia="Arial" w:hAnsi="Arial" w:cs="Arial"/>
          <w:b/>
        </w:rPr>
      </w:pPr>
    </w:p>
    <w:p w14:paraId="2726AC02" w14:textId="77777777" w:rsidR="00853DCF" w:rsidRDefault="00B17964">
      <w:pPr>
        <w:rPr>
          <w:rFonts w:ascii="Arial" w:eastAsia="Arial" w:hAnsi="Arial" w:cs="Arial"/>
          <w:sz w:val="20"/>
          <w:szCs w:val="20"/>
        </w:rPr>
      </w:pPr>
      <w:r>
        <w:rPr>
          <w:rFonts w:ascii="Arial" w:eastAsia="Arial" w:hAnsi="Arial" w:cs="Arial"/>
          <w:sz w:val="20"/>
          <w:szCs w:val="20"/>
        </w:rPr>
        <w:t>8.2. Capacitação dos Funcionários</w:t>
      </w:r>
    </w:p>
    <w:p w14:paraId="11A19468" w14:textId="77777777" w:rsidR="00853DCF" w:rsidRDefault="00B17964">
      <w:pPr>
        <w:spacing w:after="120"/>
        <w:rPr>
          <w:rFonts w:ascii="Arial" w:eastAsia="Arial" w:hAnsi="Arial" w:cs="Arial"/>
          <w:sz w:val="18"/>
          <w:szCs w:val="18"/>
        </w:rPr>
      </w:pPr>
      <w:r>
        <w:rPr>
          <w:rFonts w:ascii="Arial" w:eastAsia="Arial" w:hAnsi="Arial" w:cs="Arial"/>
          <w:sz w:val="18"/>
          <w:szCs w:val="18"/>
        </w:rPr>
        <w:t>     </w:t>
      </w:r>
    </w:p>
    <w:p w14:paraId="7EC71EC9"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Descrever se os funcionários possuem capacitações e treinamentos em procedimentos operacionais padrão, conforme determinado no Capítulo IV Dos Recursos Humanos na Seção III da RDC </w:t>
      </w:r>
      <w:r w:rsidR="00D42025">
        <w:rPr>
          <w:rFonts w:ascii="Arial" w:eastAsia="Arial" w:hAnsi="Arial" w:cs="Arial"/>
          <w:color w:val="FF0000"/>
          <w:sz w:val="20"/>
          <w:szCs w:val="20"/>
        </w:rPr>
        <w:t xml:space="preserve">nº </w:t>
      </w:r>
      <w:r>
        <w:rPr>
          <w:rFonts w:ascii="Arial" w:eastAsia="Arial" w:hAnsi="Arial" w:cs="Arial"/>
          <w:color w:val="FF0000"/>
          <w:sz w:val="20"/>
          <w:szCs w:val="20"/>
        </w:rPr>
        <w:t>44/2009.</w:t>
      </w:r>
    </w:p>
    <w:p w14:paraId="37F51063" w14:textId="77777777" w:rsidR="00853DCF" w:rsidRDefault="00853DCF"/>
    <w:p w14:paraId="4F827A1C" w14:textId="77777777" w:rsidR="00853DCF" w:rsidRDefault="00B17964" w:rsidP="00610291">
      <w:pPr>
        <w:numPr>
          <w:ilvl w:val="0"/>
          <w:numId w:val="1"/>
        </w:numPr>
        <w:pBdr>
          <w:top w:val="nil"/>
          <w:left w:val="nil"/>
          <w:bottom w:val="nil"/>
          <w:right w:val="nil"/>
          <w:between w:val="nil"/>
        </w:pBdr>
        <w:rPr>
          <w:rFonts w:ascii="Arial" w:eastAsia="Arial" w:hAnsi="Arial" w:cs="Arial"/>
          <w:b/>
          <w:color w:val="000000"/>
          <w:sz w:val="20"/>
          <w:szCs w:val="20"/>
        </w:rPr>
      </w:pPr>
      <w:r>
        <w:rPr>
          <w:rFonts w:ascii="Arial" w:eastAsia="Arial" w:hAnsi="Arial" w:cs="Arial"/>
          <w:b/>
          <w:color w:val="000000"/>
        </w:rPr>
        <w:t>COMERCIALIZAÇÃO E DISPENSAÇÃO DE PRODUTOS</w:t>
      </w:r>
      <w:r>
        <w:rPr>
          <w:rFonts w:ascii="Arial" w:eastAsia="Arial" w:hAnsi="Arial" w:cs="Arial"/>
          <w:b/>
          <w:color w:val="000000"/>
          <w:sz w:val="20"/>
          <w:szCs w:val="20"/>
        </w:rPr>
        <w:t xml:space="preserve"> </w:t>
      </w:r>
    </w:p>
    <w:p w14:paraId="5B935D56" w14:textId="77777777" w:rsidR="00853DCF" w:rsidRDefault="00853DCF">
      <w:pPr>
        <w:pBdr>
          <w:top w:val="nil"/>
          <w:left w:val="nil"/>
          <w:bottom w:val="nil"/>
          <w:right w:val="nil"/>
          <w:between w:val="nil"/>
        </w:pBdr>
        <w:ind w:left="360"/>
        <w:rPr>
          <w:rFonts w:ascii="Arial" w:eastAsia="Arial" w:hAnsi="Arial" w:cs="Arial"/>
          <w:color w:val="000000"/>
          <w:sz w:val="20"/>
          <w:szCs w:val="20"/>
        </w:rPr>
      </w:pPr>
    </w:p>
    <w:sdt>
      <w:sdtPr>
        <w:tag w:val="goog_rdk_11"/>
        <w:id w:val="-1738318429"/>
      </w:sdtPr>
      <w:sdtContent>
        <w:p w14:paraId="3F708BED"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Aquisição e Recebimento</w:t>
          </w:r>
        </w:p>
      </w:sdtContent>
    </w:sdt>
    <w:p w14:paraId="5BB4DB36" w14:textId="77777777" w:rsidR="00853DCF" w:rsidRDefault="00B17964">
      <w:pPr>
        <w:spacing w:line="360" w:lineRule="auto"/>
        <w:rPr>
          <w:rFonts w:ascii="Arial" w:eastAsia="Arial" w:hAnsi="Arial" w:cs="Arial"/>
          <w:sz w:val="20"/>
          <w:szCs w:val="20"/>
        </w:rPr>
      </w:pPr>
      <w:r>
        <w:t>     </w:t>
      </w:r>
    </w:p>
    <w:p w14:paraId="444A97D5"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Descrever sobre os procedimentos para aquisição e recebimento, em especial sobre a avaliação da regularidade, condições físicas e de qualidade de produtos, bem como da regularidade sanitária dos distribuidores e transportadores.</w:t>
      </w:r>
    </w:p>
    <w:p w14:paraId="7CAFB1D3" w14:textId="77777777" w:rsidR="00853DCF" w:rsidRDefault="00B17964">
      <w:pPr>
        <w:jc w:val="both"/>
        <w:rPr>
          <w:rFonts w:ascii="Arial" w:eastAsia="Arial" w:hAnsi="Arial" w:cs="Arial"/>
          <w:sz w:val="20"/>
          <w:szCs w:val="20"/>
        </w:rPr>
      </w:pPr>
      <w:r>
        <w:rPr>
          <w:rFonts w:ascii="Arial" w:eastAsia="Arial" w:hAnsi="Arial" w:cs="Arial"/>
          <w:color w:val="FF0000"/>
          <w:sz w:val="20"/>
          <w:szCs w:val="20"/>
        </w:rPr>
        <w:t>Descrever os procedimentos em caso de suspeitas de falsificados, corrompidos, adulterados, alterados ou impróprios para o uso</w:t>
      </w:r>
      <w:r>
        <w:rPr>
          <w:rFonts w:ascii="Arial" w:eastAsia="Arial" w:hAnsi="Arial" w:cs="Arial"/>
          <w:sz w:val="20"/>
          <w:szCs w:val="20"/>
        </w:rPr>
        <w:t>.</w:t>
      </w:r>
    </w:p>
    <w:p w14:paraId="7B45D79F" w14:textId="77777777" w:rsidR="00853DCF" w:rsidRDefault="00853DCF">
      <w:pPr>
        <w:spacing w:line="360" w:lineRule="auto"/>
        <w:rPr>
          <w:rFonts w:ascii="Arial" w:eastAsia="Arial" w:hAnsi="Arial" w:cs="Arial"/>
          <w:sz w:val="20"/>
          <w:szCs w:val="20"/>
        </w:rPr>
      </w:pPr>
    </w:p>
    <w:p w14:paraId="416DE539"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Condições de Armazenamento </w:t>
      </w:r>
    </w:p>
    <w:p w14:paraId="2FFF9C4A" w14:textId="77777777" w:rsidR="00853DCF" w:rsidRDefault="00B17964">
      <w:pPr>
        <w:spacing w:line="360" w:lineRule="auto"/>
        <w:rPr>
          <w:rFonts w:ascii="Arial" w:eastAsia="Arial" w:hAnsi="Arial" w:cs="Arial"/>
          <w:sz w:val="20"/>
          <w:szCs w:val="20"/>
        </w:rPr>
      </w:pPr>
      <w:r>
        <w:rPr>
          <w:rFonts w:ascii="Arial" w:eastAsia="Arial" w:hAnsi="Arial" w:cs="Arial"/>
          <w:sz w:val="20"/>
          <w:szCs w:val="20"/>
        </w:rPr>
        <w:t>     </w:t>
      </w:r>
    </w:p>
    <w:p w14:paraId="7C1BA1E3"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Descrever as condições de armazenamento, condições ambientais (temperatura, umidade</w:t>
      </w:r>
      <w:sdt>
        <w:sdtPr>
          <w:tag w:val="goog_rdk_13"/>
          <w:id w:val="-1194609122"/>
        </w:sdtPr>
        <w:sdtContent/>
      </w:sdt>
      <w:r>
        <w:rPr>
          <w:rFonts w:ascii="Arial" w:eastAsia="Arial" w:hAnsi="Arial" w:cs="Arial"/>
          <w:color w:val="FF0000"/>
          <w:sz w:val="20"/>
          <w:szCs w:val="20"/>
        </w:rPr>
        <w:t>), condições físicas (ausência de indícios de umidade e infiltrações, armazenamento ordenado, obediência ao empilhamento máximo, não exposição dos produtos às intempéries, dentre outros), procedimentos de controle de estoque, de limpeza, condições específicas para armazenamento de medicamentos controlados ou impróprios para uso, e outros materiais que devem ser armazenados separadamente.</w:t>
      </w:r>
    </w:p>
    <w:p w14:paraId="4B1E8DF4" w14:textId="77777777" w:rsidR="00853DCF" w:rsidRDefault="00853DCF">
      <w:pPr>
        <w:spacing w:line="360" w:lineRule="auto"/>
        <w:rPr>
          <w:rFonts w:ascii="Arial" w:eastAsia="Arial" w:hAnsi="Arial" w:cs="Arial"/>
          <w:sz w:val="20"/>
          <w:szCs w:val="20"/>
        </w:rPr>
      </w:pPr>
    </w:p>
    <w:sdt>
      <w:sdtPr>
        <w:tag w:val="goog_rdk_14"/>
        <w:id w:val="1476256447"/>
      </w:sdtPr>
      <w:sdtContent>
        <w:p w14:paraId="6E38B9A8"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Organização e Exposição dos Produtos </w:t>
          </w:r>
        </w:p>
      </w:sdtContent>
    </w:sdt>
    <w:p w14:paraId="11375114" w14:textId="77777777" w:rsidR="00853DCF" w:rsidRDefault="00B17964">
      <w:pPr>
        <w:spacing w:line="360" w:lineRule="auto"/>
        <w:rPr>
          <w:rFonts w:ascii="Arial" w:eastAsia="Arial" w:hAnsi="Arial" w:cs="Arial"/>
          <w:sz w:val="20"/>
          <w:szCs w:val="20"/>
        </w:rPr>
      </w:pPr>
      <w:r>
        <w:rPr>
          <w:rFonts w:ascii="Arial" w:eastAsia="Arial" w:hAnsi="Arial" w:cs="Arial"/>
          <w:sz w:val="20"/>
          <w:szCs w:val="20"/>
        </w:rPr>
        <w:t>     </w:t>
      </w:r>
    </w:p>
    <w:p w14:paraId="122E273D"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Descrever como são organizados os produtos e a sua exposição ao público, conforme a permissão ou não de acesso.</w:t>
      </w:r>
    </w:p>
    <w:p w14:paraId="0FA400C4"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no caso de haver a atividade de comércio de artigos de conveniência, conforme previsto pela Lei nº 18.679/2009, se os produtos são expostos em área diferente dos demais produtos.</w:t>
      </w:r>
    </w:p>
    <w:p w14:paraId="21BE1C1F" w14:textId="77777777" w:rsidR="00853DCF" w:rsidRDefault="00853DCF">
      <w:pPr>
        <w:spacing w:line="360" w:lineRule="auto"/>
        <w:rPr>
          <w:rFonts w:ascii="Arial" w:eastAsia="Arial" w:hAnsi="Arial" w:cs="Arial"/>
          <w:sz w:val="20"/>
          <w:szCs w:val="20"/>
        </w:rPr>
      </w:pPr>
    </w:p>
    <w:sdt>
      <w:sdtPr>
        <w:tag w:val="goog_rdk_15"/>
        <w:id w:val="742223844"/>
      </w:sdtPr>
      <w:sdtContent>
        <w:p w14:paraId="15499E97"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Dispensação de Medicamentos </w:t>
          </w:r>
        </w:p>
      </w:sdtContent>
    </w:sdt>
    <w:p w14:paraId="4455CBB7" w14:textId="77777777" w:rsidR="00853DCF" w:rsidRDefault="00B17964">
      <w:pPr>
        <w:spacing w:line="360" w:lineRule="auto"/>
        <w:rPr>
          <w:rFonts w:ascii="Arial" w:eastAsia="Arial" w:hAnsi="Arial" w:cs="Arial"/>
          <w:sz w:val="20"/>
          <w:szCs w:val="20"/>
        </w:rPr>
      </w:pPr>
      <w:r>
        <w:t>     </w:t>
      </w:r>
    </w:p>
    <w:p w14:paraId="2A75028C"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Descrever se no ato da dispensação, o farmacêutico informa e orienta o usuário quanto ao uso adequado do medicamento, com a ênfase no cumprimento da posologia, a influência dos alimentos, a interação com outros medicamentos, o reconhecimento de reações adversas potenciais e as condições de conservação do produto. Se é realizada inspeção visual para verificar, no mínimo, a identificação do medicamento, o prazo de validade e a integridade da embalagem. Se os medicamentos sujeitos à prescrição são dispensados mediante apresentação da receita e respectiva avaliação pelo Farmacêutico, com especial atenção </w:t>
      </w:r>
      <w:r w:rsidRPr="006812D3">
        <w:rPr>
          <w:rFonts w:ascii="Arial" w:eastAsia="Arial" w:hAnsi="Arial" w:cs="Arial"/>
          <w:color w:val="FF0000"/>
          <w:sz w:val="20"/>
          <w:szCs w:val="20"/>
        </w:rPr>
        <w:t xml:space="preserve">às </w:t>
      </w:r>
      <w:r>
        <w:rPr>
          <w:rFonts w:ascii="Arial" w:eastAsia="Arial" w:hAnsi="Arial" w:cs="Arial"/>
          <w:color w:val="FF0000"/>
          <w:sz w:val="20"/>
          <w:szCs w:val="20"/>
        </w:rPr>
        <w:t xml:space="preserve">exigências da Portaria </w:t>
      </w:r>
      <w:r w:rsidR="00D42025">
        <w:rPr>
          <w:rFonts w:ascii="Arial" w:eastAsia="Arial" w:hAnsi="Arial" w:cs="Arial"/>
          <w:color w:val="FF0000"/>
          <w:sz w:val="20"/>
          <w:szCs w:val="20"/>
        </w:rPr>
        <w:t xml:space="preserve">nº </w:t>
      </w:r>
      <w:r>
        <w:rPr>
          <w:rFonts w:ascii="Arial" w:eastAsia="Arial" w:hAnsi="Arial" w:cs="Arial"/>
          <w:color w:val="FF0000"/>
          <w:sz w:val="20"/>
          <w:szCs w:val="20"/>
        </w:rPr>
        <w:t>344/98.</w:t>
      </w:r>
    </w:p>
    <w:p w14:paraId="65EF913E"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no caso de Unidade Pública Dispensadora de Talidomida (UPDT), se a dispensação de talidomida é realizada pelo profissional farmacêutico.</w:t>
      </w:r>
    </w:p>
    <w:p w14:paraId="32A3F64E"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para o fracionamento de medicamentos são observados os requisitos da RDC nº 80/2006.</w:t>
      </w:r>
    </w:p>
    <w:p w14:paraId="572CCEB3"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para divulgação de preços de medicamentos são observados os requisitos da RDC nº 96/2008.</w:t>
      </w:r>
    </w:p>
    <w:p w14:paraId="6D0283FD" w14:textId="77777777" w:rsidR="00853DCF" w:rsidRDefault="00853DCF">
      <w:pPr>
        <w:jc w:val="both"/>
        <w:rPr>
          <w:rFonts w:ascii="Arial" w:eastAsia="Arial" w:hAnsi="Arial" w:cs="Arial"/>
          <w:color w:val="FF0000"/>
          <w:sz w:val="20"/>
          <w:szCs w:val="20"/>
        </w:rPr>
      </w:pPr>
    </w:p>
    <w:p w14:paraId="148E6E62" w14:textId="77777777" w:rsidR="00853DCF" w:rsidRDefault="00853DCF">
      <w:pPr>
        <w:jc w:val="both"/>
        <w:rPr>
          <w:rFonts w:ascii="Arial" w:eastAsia="Arial" w:hAnsi="Arial" w:cs="Arial"/>
          <w:color w:val="FF0000"/>
          <w:sz w:val="20"/>
          <w:szCs w:val="20"/>
        </w:rPr>
      </w:pPr>
    </w:p>
    <w:p w14:paraId="372D679D" w14:textId="77777777" w:rsidR="00853DCF" w:rsidRDefault="00853DCF">
      <w:pPr>
        <w:jc w:val="both"/>
        <w:rPr>
          <w:rFonts w:ascii="Arial" w:eastAsia="Arial" w:hAnsi="Arial" w:cs="Arial"/>
          <w:color w:val="FF0000"/>
          <w:sz w:val="20"/>
          <w:szCs w:val="20"/>
        </w:rPr>
      </w:pPr>
    </w:p>
    <w:p w14:paraId="63ECCCD9" w14:textId="77777777" w:rsidR="00853DCF" w:rsidRDefault="00853DCF">
      <w:pPr>
        <w:spacing w:line="360" w:lineRule="auto"/>
        <w:rPr>
          <w:rFonts w:ascii="Arial" w:eastAsia="Arial" w:hAnsi="Arial" w:cs="Arial"/>
          <w:sz w:val="20"/>
          <w:szCs w:val="20"/>
        </w:rPr>
      </w:pPr>
    </w:p>
    <w:sdt>
      <w:sdtPr>
        <w:tag w:val="goog_rdk_18"/>
        <w:id w:val="2028606687"/>
      </w:sdtPr>
      <w:sdtContent>
        <w:p w14:paraId="0E7B805E"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Solicitação remota para dispensação de medicamentos </w:t>
          </w:r>
        </w:p>
      </w:sdtContent>
    </w:sdt>
    <w:p w14:paraId="32F86054" w14:textId="77777777" w:rsidR="00853DCF" w:rsidRDefault="00B17964">
      <w:pPr>
        <w:spacing w:line="360" w:lineRule="auto"/>
        <w:rPr>
          <w:rFonts w:ascii="Arial" w:eastAsia="Arial" w:hAnsi="Arial" w:cs="Arial"/>
          <w:sz w:val="20"/>
          <w:szCs w:val="20"/>
        </w:rPr>
      </w:pPr>
      <w:r>
        <w:t>     </w:t>
      </w:r>
    </w:p>
    <w:p w14:paraId="7D94499C"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Informar se o estabelecimento realiza atividade de dispensação de medicamentos por solicitação remota, a forma como é realizada (telefone, internet), se há a devida apresentação e avaliação dos receituários pelo farmacêutico para a dispensação de medicamentos sujeitos à prescrição e a prestação das devidas informações ao usuário conforme preconizado na RDC </w:t>
      </w:r>
      <w:r w:rsidR="00D42025">
        <w:rPr>
          <w:rFonts w:ascii="Arial" w:eastAsia="Arial" w:hAnsi="Arial" w:cs="Arial"/>
          <w:color w:val="FF0000"/>
          <w:sz w:val="20"/>
          <w:szCs w:val="20"/>
        </w:rPr>
        <w:t xml:space="preserve">nº </w:t>
      </w:r>
      <w:r>
        <w:rPr>
          <w:rFonts w:ascii="Arial" w:eastAsia="Arial" w:hAnsi="Arial" w:cs="Arial"/>
          <w:color w:val="FF0000"/>
          <w:sz w:val="20"/>
          <w:szCs w:val="20"/>
        </w:rPr>
        <w:t>44/09, e se há restrição da prática para medicamentos controlados.</w:t>
      </w:r>
    </w:p>
    <w:p w14:paraId="3CD8D05F"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Informar se o sítio eletrônico, caso existente, atende as exigências da RDC </w:t>
      </w:r>
      <w:r w:rsidR="00D42025">
        <w:rPr>
          <w:rFonts w:ascii="Arial" w:eastAsia="Arial" w:hAnsi="Arial" w:cs="Arial"/>
          <w:color w:val="FF0000"/>
          <w:sz w:val="20"/>
          <w:szCs w:val="20"/>
        </w:rPr>
        <w:t xml:space="preserve">nº </w:t>
      </w:r>
      <w:r>
        <w:rPr>
          <w:rFonts w:ascii="Arial" w:eastAsia="Arial" w:hAnsi="Arial" w:cs="Arial"/>
          <w:color w:val="FF0000"/>
          <w:sz w:val="20"/>
          <w:szCs w:val="20"/>
        </w:rPr>
        <w:t>44/09.</w:t>
      </w:r>
    </w:p>
    <w:p w14:paraId="64BE9929"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sobre o atendimento às exigências de transporte e entrega de medicamentos solicitados por via remota.</w:t>
      </w:r>
    </w:p>
    <w:p w14:paraId="7F06B320" w14:textId="77777777" w:rsidR="00853DCF" w:rsidRDefault="00853DCF">
      <w:pPr>
        <w:spacing w:line="360" w:lineRule="auto"/>
        <w:rPr>
          <w:rFonts w:ascii="Arial" w:eastAsia="Arial" w:hAnsi="Arial" w:cs="Arial"/>
          <w:sz w:val="20"/>
          <w:szCs w:val="20"/>
        </w:rPr>
      </w:pPr>
    </w:p>
    <w:sdt>
      <w:sdtPr>
        <w:tag w:val="goog_rdk_19"/>
        <w:id w:val="44562344"/>
      </w:sdtPr>
      <w:sdtContent>
        <w:p w14:paraId="3F12CEC8" w14:textId="77777777" w:rsidR="00853DCF" w:rsidRDefault="00B17964" w:rsidP="00610291">
          <w:pPr>
            <w:numPr>
              <w:ilvl w:val="1"/>
              <w:numId w:val="1"/>
            </w:num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Dispensação de outros produtos</w:t>
          </w:r>
        </w:p>
      </w:sdtContent>
    </w:sdt>
    <w:p w14:paraId="4F93A7BF" w14:textId="77777777" w:rsidR="00853DCF" w:rsidRDefault="00B17964">
      <w:pPr>
        <w:spacing w:line="360" w:lineRule="auto"/>
        <w:rPr>
          <w:rFonts w:ascii="Arial" w:eastAsia="Arial" w:hAnsi="Arial" w:cs="Arial"/>
          <w:sz w:val="20"/>
          <w:szCs w:val="20"/>
        </w:rPr>
      </w:pPr>
      <w:r>
        <w:t>     </w:t>
      </w:r>
    </w:p>
    <w:p w14:paraId="6E972319"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há dispensação de outros produtos permitidos e se está previsto que a mesma ocorre com as devidas orientações.</w:t>
      </w:r>
    </w:p>
    <w:p w14:paraId="372A78AF"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ocorre a comercialização de artigos de conveniência e se a atividade faz parte do contrato social da empresa; informar sobre a regularidade dos demais produtos, como suplementos alimentares, dentre outros.</w:t>
      </w:r>
    </w:p>
    <w:p w14:paraId="73649C20" w14:textId="77777777" w:rsidR="00853DCF" w:rsidRDefault="00B17964">
      <w:pPr>
        <w:pStyle w:val="Ttulo3"/>
        <w:tabs>
          <w:tab w:val="left" w:pos="567"/>
        </w:tabs>
        <w:spacing w:after="120"/>
      </w:pPr>
      <w:r>
        <w:t>10.MEDICAMENTOS SUJEITOS AO CONTROLE ESPECIAL DA PORTARIA 344/1998</w:t>
      </w:r>
    </w:p>
    <w:p w14:paraId="75C66D8F" w14:textId="77777777" w:rsidR="00853DCF" w:rsidRDefault="00B17964">
      <w:pPr>
        <w:pStyle w:val="Ttulo3"/>
        <w:tabs>
          <w:tab w:val="left" w:pos="567"/>
        </w:tabs>
        <w:spacing w:before="0" w:after="0"/>
        <w:jc w:val="both"/>
        <w:rPr>
          <w:b w:val="0"/>
          <w:color w:val="FF0000"/>
          <w:sz w:val="20"/>
          <w:szCs w:val="20"/>
        </w:rPr>
      </w:pPr>
      <w:r>
        <w:rPr>
          <w:b w:val="0"/>
          <w:color w:val="FF0000"/>
          <w:sz w:val="20"/>
          <w:szCs w:val="20"/>
        </w:rPr>
        <w:t xml:space="preserve">Descrever informações do local de armazenamento dos controlados pela Port. </w:t>
      </w:r>
      <w:r w:rsidR="00D42025">
        <w:rPr>
          <w:b w:val="0"/>
          <w:color w:val="FF0000"/>
          <w:sz w:val="20"/>
          <w:szCs w:val="20"/>
        </w:rPr>
        <w:t>nº</w:t>
      </w:r>
      <w:r>
        <w:rPr>
          <w:b w:val="0"/>
          <w:color w:val="FF0000"/>
          <w:sz w:val="20"/>
          <w:szCs w:val="20"/>
        </w:rPr>
        <w:t>344</w:t>
      </w:r>
      <w:r w:rsidR="00D42025">
        <w:rPr>
          <w:b w:val="0"/>
          <w:color w:val="FF0000"/>
          <w:sz w:val="20"/>
          <w:szCs w:val="20"/>
        </w:rPr>
        <w:t>/1998</w:t>
      </w:r>
      <w:r>
        <w:rPr>
          <w:b w:val="0"/>
          <w:color w:val="FF0000"/>
          <w:sz w:val="20"/>
          <w:szCs w:val="20"/>
        </w:rPr>
        <w:t xml:space="preserve"> (se sob chave e sob a guarda do farmacêutico), da retenção de receita (preenchimento correto dos dados dos compradores e/ou pacientes, data da dispensação, quantidade e lote), da escrituração no SNGPC ou SIGAF (se farmácia pública), do encaminhando dos balanços BMPO e dos relatórios RMNRA e RMNRB2, quando for o caso, e demais informações que a equipe de inspeção julgar pertinente. Não aplicável para postos de medicamentos. </w:t>
      </w:r>
    </w:p>
    <w:p w14:paraId="5866038E" w14:textId="77777777" w:rsidR="00853DCF" w:rsidRDefault="00B17964">
      <w:pPr>
        <w:pStyle w:val="Ttulo3"/>
        <w:tabs>
          <w:tab w:val="left" w:pos="567"/>
        </w:tabs>
        <w:spacing w:before="0" w:after="0"/>
        <w:jc w:val="both"/>
        <w:rPr>
          <w:b w:val="0"/>
          <w:color w:val="FF0000"/>
          <w:sz w:val="20"/>
          <w:szCs w:val="20"/>
        </w:rPr>
      </w:pPr>
      <w:r>
        <w:rPr>
          <w:b w:val="0"/>
          <w:color w:val="FF0000"/>
          <w:sz w:val="20"/>
          <w:szCs w:val="20"/>
        </w:rPr>
        <w:t>Informar, no caso de UPDT, se o estabelecimento emite e encaminha regularmente à VISA o Mapa Trimestral Consolidado (MTC).</w:t>
      </w:r>
    </w:p>
    <w:p w14:paraId="5CA33B1F" w14:textId="77777777" w:rsidR="00853DCF" w:rsidRDefault="00B17964">
      <w:pPr>
        <w:pStyle w:val="Ttulo3"/>
        <w:tabs>
          <w:tab w:val="left" w:pos="567"/>
        </w:tabs>
        <w:spacing w:after="120"/>
        <w:rPr>
          <w:b w:val="0"/>
          <w:sz w:val="20"/>
          <w:szCs w:val="20"/>
        </w:rPr>
      </w:pPr>
      <w:r>
        <w:rPr>
          <w:b w:val="0"/>
          <w:sz w:val="20"/>
          <w:szCs w:val="20"/>
        </w:rPr>
        <w:t>10.1. Local para armazenamento</w:t>
      </w:r>
    </w:p>
    <w:p w14:paraId="7D1FFA9C" w14:textId="77777777" w:rsidR="00853DCF" w:rsidRDefault="00B17964">
      <w:pPr>
        <w:pStyle w:val="Ttulo3"/>
        <w:spacing w:before="0" w:after="120"/>
        <w:rPr>
          <w:sz w:val="18"/>
          <w:szCs w:val="18"/>
        </w:rPr>
      </w:pPr>
      <w:r>
        <w:rPr>
          <w:sz w:val="18"/>
          <w:szCs w:val="18"/>
        </w:rPr>
        <w:t>     </w:t>
      </w:r>
    </w:p>
    <w:p w14:paraId="4EDE3785" w14:textId="77777777" w:rsidR="00853DCF" w:rsidRDefault="00B17964">
      <w:pPr>
        <w:rPr>
          <w:rFonts w:ascii="Arial" w:eastAsia="Arial" w:hAnsi="Arial" w:cs="Arial"/>
          <w:color w:val="FF0000"/>
          <w:sz w:val="20"/>
          <w:szCs w:val="20"/>
        </w:rPr>
      </w:pPr>
      <w:r>
        <w:rPr>
          <w:rFonts w:ascii="Arial" w:eastAsia="Arial" w:hAnsi="Arial" w:cs="Arial"/>
          <w:color w:val="FF0000"/>
          <w:sz w:val="20"/>
          <w:szCs w:val="20"/>
        </w:rPr>
        <w:t>Informar se há local de acesso restrito ao Responsável Técnico para a guarda de medicamentos sob controle especial.</w:t>
      </w:r>
    </w:p>
    <w:p w14:paraId="3E04C51B" w14:textId="77777777" w:rsidR="00853DCF" w:rsidRDefault="00B17964">
      <w:pPr>
        <w:pStyle w:val="Ttulo3"/>
        <w:tabs>
          <w:tab w:val="left" w:pos="567"/>
        </w:tabs>
        <w:spacing w:after="120"/>
        <w:rPr>
          <w:b w:val="0"/>
          <w:sz w:val="20"/>
          <w:szCs w:val="20"/>
        </w:rPr>
      </w:pPr>
      <w:r>
        <w:rPr>
          <w:b w:val="0"/>
          <w:sz w:val="20"/>
          <w:szCs w:val="20"/>
        </w:rPr>
        <w:t>10.2. Retenções de receitas e notas fiscais</w:t>
      </w:r>
    </w:p>
    <w:p w14:paraId="580A63D7" w14:textId="77777777" w:rsidR="00853DCF" w:rsidRDefault="00B17964">
      <w:pPr>
        <w:pStyle w:val="Ttulo3"/>
        <w:spacing w:before="0" w:after="120"/>
        <w:rPr>
          <w:sz w:val="18"/>
          <w:szCs w:val="18"/>
        </w:rPr>
      </w:pPr>
      <w:r>
        <w:rPr>
          <w:sz w:val="18"/>
          <w:szCs w:val="18"/>
        </w:rPr>
        <w:t>     </w:t>
      </w:r>
    </w:p>
    <w:p w14:paraId="21A51071" w14:textId="77777777" w:rsidR="00853DCF" w:rsidRDefault="00B17964">
      <w:pPr>
        <w:rPr>
          <w:rFonts w:ascii="Arial" w:eastAsia="Arial" w:hAnsi="Arial" w:cs="Arial"/>
          <w:color w:val="FF0000"/>
          <w:sz w:val="20"/>
          <w:szCs w:val="20"/>
        </w:rPr>
      </w:pPr>
      <w:r>
        <w:rPr>
          <w:rFonts w:ascii="Arial" w:eastAsia="Arial" w:hAnsi="Arial" w:cs="Arial"/>
          <w:color w:val="FF0000"/>
          <w:sz w:val="20"/>
          <w:szCs w:val="20"/>
        </w:rPr>
        <w:t>Informar se são retidas as receitas, notificações de receita e notas fiscais de medicamentos sob controle especial, pelo prazo mínimo de 02 (dois) anos.</w:t>
      </w:r>
    </w:p>
    <w:p w14:paraId="547470A7" w14:textId="77777777" w:rsidR="00853DCF" w:rsidRDefault="00B17964">
      <w:pPr>
        <w:pStyle w:val="Ttulo3"/>
        <w:tabs>
          <w:tab w:val="left" w:pos="567"/>
        </w:tabs>
        <w:spacing w:after="120"/>
        <w:rPr>
          <w:b w:val="0"/>
          <w:sz w:val="20"/>
          <w:szCs w:val="20"/>
        </w:rPr>
      </w:pPr>
      <w:r>
        <w:rPr>
          <w:b w:val="0"/>
          <w:sz w:val="20"/>
          <w:szCs w:val="20"/>
        </w:rPr>
        <w:t>10.3. Escrituração (SNGPC)</w:t>
      </w:r>
    </w:p>
    <w:p w14:paraId="121299F3" w14:textId="77777777" w:rsidR="00853DCF" w:rsidRDefault="00B17964">
      <w:pPr>
        <w:pStyle w:val="Ttulo3"/>
        <w:spacing w:before="0" w:after="120"/>
        <w:rPr>
          <w:sz w:val="18"/>
          <w:szCs w:val="18"/>
        </w:rPr>
      </w:pPr>
      <w:r>
        <w:rPr>
          <w:sz w:val="18"/>
          <w:szCs w:val="18"/>
        </w:rPr>
        <w:t>     </w:t>
      </w:r>
    </w:p>
    <w:p w14:paraId="6EA8CC9A" w14:textId="77777777" w:rsidR="00853DCF" w:rsidRDefault="00B17964">
      <w:pPr>
        <w:pStyle w:val="Ttulo3"/>
        <w:spacing w:after="120"/>
        <w:jc w:val="both"/>
        <w:rPr>
          <w:b w:val="0"/>
          <w:color w:val="FF0000"/>
          <w:sz w:val="20"/>
          <w:szCs w:val="20"/>
        </w:rPr>
      </w:pPr>
      <w:r>
        <w:rPr>
          <w:b w:val="0"/>
          <w:color w:val="FF0000"/>
          <w:sz w:val="20"/>
          <w:szCs w:val="20"/>
        </w:rPr>
        <w:t>Informar se são realizadas adequadamente as escriturações de entradas e saídas de medicamentos no prazo máximo de 07 (sete) dias.</w:t>
      </w:r>
    </w:p>
    <w:p w14:paraId="5CBE1B2B" w14:textId="77777777" w:rsidR="00853DCF" w:rsidRDefault="00B17964">
      <w:pPr>
        <w:pStyle w:val="Ttulo3"/>
        <w:spacing w:after="120"/>
        <w:rPr>
          <w:b w:val="0"/>
          <w:sz w:val="20"/>
          <w:szCs w:val="20"/>
        </w:rPr>
      </w:pPr>
      <w:r>
        <w:rPr>
          <w:b w:val="0"/>
          <w:sz w:val="20"/>
          <w:szCs w:val="20"/>
        </w:rPr>
        <w:t>10.4. Balanços</w:t>
      </w:r>
    </w:p>
    <w:p w14:paraId="042517C4" w14:textId="77777777" w:rsidR="00853DCF" w:rsidRDefault="00B17964">
      <w:pPr>
        <w:pStyle w:val="Ttulo3"/>
        <w:spacing w:before="0" w:after="120"/>
        <w:rPr>
          <w:sz w:val="18"/>
          <w:szCs w:val="18"/>
        </w:rPr>
      </w:pPr>
      <w:r>
        <w:rPr>
          <w:sz w:val="18"/>
          <w:szCs w:val="18"/>
        </w:rPr>
        <w:t>     </w:t>
      </w:r>
    </w:p>
    <w:p w14:paraId="1E0D7732" w14:textId="77777777" w:rsidR="00853DCF" w:rsidRDefault="00B17964">
      <w:pPr>
        <w:jc w:val="both"/>
        <w:rPr>
          <w:rFonts w:ascii="Arial" w:eastAsia="Arial" w:hAnsi="Arial" w:cs="Arial"/>
        </w:rPr>
      </w:pPr>
      <w:r>
        <w:rPr>
          <w:rFonts w:ascii="Arial" w:eastAsia="Arial" w:hAnsi="Arial" w:cs="Arial"/>
          <w:color w:val="FF0000"/>
          <w:sz w:val="20"/>
          <w:szCs w:val="20"/>
        </w:rPr>
        <w:t xml:space="preserve">Informar se são encaminhados os balanços e Mapa (MTC no caso de Talidomida) para a Vigilância Sanitária nos prazos previstos na Portaria SVS/MS </w:t>
      </w:r>
      <w:r w:rsidR="00D42025">
        <w:rPr>
          <w:rFonts w:ascii="Arial" w:eastAsia="Arial" w:hAnsi="Arial" w:cs="Arial"/>
          <w:color w:val="FF0000"/>
          <w:sz w:val="20"/>
          <w:szCs w:val="20"/>
        </w:rPr>
        <w:t xml:space="preserve">nº </w:t>
      </w:r>
      <w:r>
        <w:rPr>
          <w:rFonts w:ascii="Arial" w:eastAsia="Arial" w:hAnsi="Arial" w:cs="Arial"/>
          <w:color w:val="FF0000"/>
          <w:sz w:val="20"/>
          <w:szCs w:val="20"/>
        </w:rPr>
        <w:t>344/1998.</w:t>
      </w:r>
    </w:p>
    <w:p w14:paraId="05A28D76" w14:textId="77777777" w:rsidR="00853DCF" w:rsidRDefault="00B17964">
      <w:pPr>
        <w:pStyle w:val="Ttulo3"/>
        <w:tabs>
          <w:tab w:val="left" w:pos="567"/>
        </w:tabs>
        <w:spacing w:after="120"/>
        <w:rPr>
          <w:b w:val="0"/>
          <w:sz w:val="20"/>
          <w:szCs w:val="20"/>
        </w:rPr>
      </w:pPr>
      <w:r>
        <w:t>11. PRESTAÇÃO DE SERVIÇOS FARMACÊUTICOS</w:t>
      </w:r>
      <w:r>
        <w:rPr>
          <w:b w:val="0"/>
          <w:sz w:val="20"/>
          <w:szCs w:val="20"/>
        </w:rPr>
        <w:t xml:space="preserve"> </w:t>
      </w:r>
    </w:p>
    <w:p w14:paraId="4819A89B" w14:textId="77777777" w:rsidR="00853DCF" w:rsidRDefault="00B17964">
      <w:pPr>
        <w:pStyle w:val="Ttulo3"/>
        <w:tabs>
          <w:tab w:val="left" w:pos="567"/>
        </w:tabs>
        <w:spacing w:after="120"/>
        <w:jc w:val="both"/>
        <w:rPr>
          <w:b w:val="0"/>
          <w:color w:val="FF0000"/>
          <w:sz w:val="20"/>
          <w:szCs w:val="20"/>
        </w:rPr>
      </w:pPr>
      <w:r>
        <w:rPr>
          <w:b w:val="0"/>
          <w:color w:val="FF0000"/>
          <w:sz w:val="20"/>
          <w:szCs w:val="20"/>
        </w:rPr>
        <w:t>Informar se há realização de presta</w:t>
      </w:r>
      <w:r w:rsidR="00D42025">
        <w:rPr>
          <w:b w:val="0"/>
          <w:color w:val="FF0000"/>
          <w:sz w:val="20"/>
          <w:szCs w:val="20"/>
        </w:rPr>
        <w:t>ção de serviços farmacêuticos: a</w:t>
      </w:r>
      <w:r>
        <w:rPr>
          <w:b w:val="0"/>
          <w:color w:val="FF0000"/>
          <w:sz w:val="20"/>
          <w:szCs w:val="20"/>
        </w:rPr>
        <w:t xml:space="preserve">tenção farmacêutica, atenção farmacêutica domiciliar, aferição dos parâmetros fisiológicos e bioquímicos permitidos, administração de medicamentos, perfuração do lóbulo auricular para colocação de brincos. Informar sobre os procedimentos e registros referentes à realização de </w:t>
      </w:r>
      <w:r>
        <w:rPr>
          <w:b w:val="0"/>
          <w:color w:val="FF0000"/>
          <w:sz w:val="20"/>
          <w:szCs w:val="20"/>
        </w:rPr>
        <w:lastRenderedPageBreak/>
        <w:t xml:space="preserve">serviços de vacinação humana, de acordo com RDC </w:t>
      </w:r>
      <w:r w:rsidR="00D42025">
        <w:rPr>
          <w:b w:val="0"/>
          <w:color w:val="FF0000"/>
          <w:sz w:val="20"/>
          <w:szCs w:val="20"/>
        </w:rPr>
        <w:t xml:space="preserve">nº </w:t>
      </w:r>
      <w:r>
        <w:rPr>
          <w:b w:val="0"/>
          <w:color w:val="FF0000"/>
          <w:sz w:val="20"/>
          <w:szCs w:val="20"/>
        </w:rPr>
        <w:t>197/2017, e sobre a realização de teste rápido para pesquisa de anticorpo e/ou antígeno para COVID-19.</w:t>
      </w:r>
    </w:p>
    <w:p w14:paraId="1B6619C1" w14:textId="77777777" w:rsidR="00853DCF" w:rsidRPr="006812D3" w:rsidRDefault="00B17964" w:rsidP="006812D3">
      <w:pPr>
        <w:pStyle w:val="Ttulo3"/>
        <w:tabs>
          <w:tab w:val="left" w:pos="567"/>
        </w:tabs>
        <w:spacing w:after="120"/>
        <w:jc w:val="both"/>
        <w:rPr>
          <w:b w:val="0"/>
          <w:color w:val="FF0000"/>
          <w:sz w:val="20"/>
          <w:szCs w:val="20"/>
        </w:rPr>
      </w:pPr>
      <w:bookmarkStart w:id="13" w:name="_heading=h.lnxbz9" w:colFirst="0" w:colLast="0"/>
      <w:bookmarkEnd w:id="13"/>
      <w:r>
        <w:rPr>
          <w:b w:val="0"/>
          <w:color w:val="FF0000"/>
          <w:sz w:val="20"/>
          <w:szCs w:val="20"/>
        </w:rPr>
        <w:t>Caso haja prestação de serviços farmacêuticos, informar sobre a existência de lista de identificação dos estabelecimentos públicos de saúde mais próximos do estabelecimento.</w:t>
      </w:r>
      <w:r>
        <w:rPr>
          <w:sz w:val="18"/>
          <w:szCs w:val="18"/>
        </w:rPr>
        <w:t>     </w:t>
      </w:r>
    </w:p>
    <w:p w14:paraId="36F6B39E" w14:textId="77777777" w:rsidR="00853DCF" w:rsidRDefault="00B17964">
      <w:pPr>
        <w:pStyle w:val="Ttulo3"/>
        <w:tabs>
          <w:tab w:val="left" w:pos="567"/>
        </w:tabs>
        <w:spacing w:after="120"/>
        <w:rPr>
          <w:b w:val="0"/>
          <w:sz w:val="20"/>
          <w:szCs w:val="20"/>
        </w:rPr>
      </w:pPr>
      <w:r>
        <w:rPr>
          <w:b w:val="0"/>
          <w:sz w:val="20"/>
          <w:szCs w:val="20"/>
        </w:rPr>
        <w:t>11.1. Atenção Farmacêutica</w:t>
      </w:r>
    </w:p>
    <w:p w14:paraId="31557836" w14:textId="77777777" w:rsidR="00853DCF" w:rsidRDefault="00B17964">
      <w:pPr>
        <w:pStyle w:val="Ttulo3"/>
        <w:spacing w:before="0" w:after="120"/>
        <w:rPr>
          <w:sz w:val="18"/>
          <w:szCs w:val="18"/>
        </w:rPr>
      </w:pPr>
      <w:r>
        <w:rPr>
          <w:sz w:val="18"/>
          <w:szCs w:val="18"/>
        </w:rPr>
        <w:t>     </w:t>
      </w:r>
    </w:p>
    <w:p w14:paraId="36F171DB"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Informar se são registrados os protocolos, as atividades e as ações relacionadas à Atenção Farmacêutica e se há procedimento referente </w:t>
      </w:r>
      <w:sdt>
        <w:sdtPr>
          <w:tag w:val="goog_rdk_21"/>
          <w:id w:val="-1810077706"/>
        </w:sdtPr>
        <w:sdtContent/>
      </w:sdt>
      <w:r w:rsidR="00A94993">
        <w:rPr>
          <w:rFonts w:ascii="Arial" w:eastAsia="Arial" w:hAnsi="Arial" w:cs="Arial"/>
          <w:color w:val="FF0000"/>
          <w:sz w:val="20"/>
          <w:szCs w:val="20"/>
        </w:rPr>
        <w:t xml:space="preserve">à </w:t>
      </w:r>
      <w:r>
        <w:rPr>
          <w:rFonts w:ascii="Arial" w:eastAsia="Arial" w:hAnsi="Arial" w:cs="Arial"/>
          <w:color w:val="FF0000"/>
          <w:sz w:val="20"/>
          <w:szCs w:val="20"/>
        </w:rPr>
        <w:t>metodologia de avaliação dos resultados e à farmacovigilância.</w:t>
      </w:r>
    </w:p>
    <w:p w14:paraId="67A9A7E9" w14:textId="77777777" w:rsidR="00853DCF" w:rsidRDefault="00B17964">
      <w:pPr>
        <w:pStyle w:val="Ttulo3"/>
        <w:tabs>
          <w:tab w:val="left" w:pos="567"/>
        </w:tabs>
        <w:spacing w:after="120"/>
        <w:rPr>
          <w:b w:val="0"/>
          <w:sz w:val="20"/>
          <w:szCs w:val="20"/>
        </w:rPr>
      </w:pPr>
      <w:r>
        <w:rPr>
          <w:b w:val="0"/>
          <w:sz w:val="20"/>
          <w:szCs w:val="20"/>
        </w:rPr>
        <w:t>11.2. Atenção Farmacêutica Domiciliar</w:t>
      </w:r>
    </w:p>
    <w:p w14:paraId="729B8F2D" w14:textId="77777777" w:rsidR="00853DCF" w:rsidRDefault="00B17964">
      <w:pPr>
        <w:pStyle w:val="Ttulo3"/>
        <w:spacing w:before="0" w:after="120"/>
        <w:rPr>
          <w:sz w:val="18"/>
          <w:szCs w:val="18"/>
        </w:rPr>
      </w:pPr>
      <w:r>
        <w:rPr>
          <w:sz w:val="18"/>
          <w:szCs w:val="18"/>
        </w:rPr>
        <w:t>     </w:t>
      </w:r>
    </w:p>
    <w:p w14:paraId="54D0A303"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se o estabelecimento realiza a atividade.</w:t>
      </w:r>
    </w:p>
    <w:p w14:paraId="630A990F" w14:textId="77777777" w:rsidR="00853DCF" w:rsidRDefault="00B17964">
      <w:pPr>
        <w:pStyle w:val="Ttulo3"/>
        <w:tabs>
          <w:tab w:val="left" w:pos="567"/>
        </w:tabs>
        <w:spacing w:after="120"/>
        <w:rPr>
          <w:b w:val="0"/>
          <w:sz w:val="20"/>
          <w:szCs w:val="20"/>
        </w:rPr>
      </w:pPr>
      <w:r>
        <w:rPr>
          <w:b w:val="0"/>
          <w:sz w:val="20"/>
          <w:szCs w:val="20"/>
        </w:rPr>
        <w:t>11.3. Aferição Dos Parâmetros Fisiológicos e Bioquímico Permitidos</w:t>
      </w:r>
    </w:p>
    <w:p w14:paraId="289EAEAA" w14:textId="77777777" w:rsidR="00853DCF" w:rsidRDefault="00B17964">
      <w:pPr>
        <w:pStyle w:val="Ttulo3"/>
        <w:spacing w:before="0" w:after="120"/>
        <w:rPr>
          <w:sz w:val="18"/>
          <w:szCs w:val="18"/>
        </w:rPr>
      </w:pPr>
      <w:r>
        <w:rPr>
          <w:sz w:val="18"/>
          <w:szCs w:val="18"/>
        </w:rPr>
        <w:t>     </w:t>
      </w:r>
    </w:p>
    <w:p w14:paraId="6A9F7DE8"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quais os parâmetros são aferidos no estabelecimento, se há procedimentos para a realização das atividades e as ações adotadas frente aos resultados e dos EPIs utilizados.</w:t>
      </w:r>
    </w:p>
    <w:p w14:paraId="03AE186F"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sobre a regularidade, manutenção e calibração dos materiais, aparelhos e acessórios utilizados.</w:t>
      </w:r>
    </w:p>
    <w:p w14:paraId="48EC040F" w14:textId="77777777" w:rsidR="00853DCF" w:rsidRDefault="00B17964">
      <w:pPr>
        <w:pStyle w:val="Ttulo3"/>
        <w:spacing w:after="120"/>
        <w:rPr>
          <w:b w:val="0"/>
          <w:sz w:val="20"/>
          <w:szCs w:val="20"/>
        </w:rPr>
      </w:pPr>
      <w:r>
        <w:rPr>
          <w:b w:val="0"/>
          <w:sz w:val="20"/>
          <w:szCs w:val="20"/>
        </w:rPr>
        <w:t>11.4. Administração de Medicamentos</w:t>
      </w:r>
    </w:p>
    <w:p w14:paraId="216493F6" w14:textId="77777777" w:rsidR="00853DCF" w:rsidRDefault="00B17964">
      <w:pPr>
        <w:pStyle w:val="Ttulo3"/>
        <w:spacing w:before="0" w:after="120"/>
        <w:rPr>
          <w:sz w:val="18"/>
          <w:szCs w:val="18"/>
        </w:rPr>
      </w:pPr>
      <w:r>
        <w:rPr>
          <w:sz w:val="18"/>
          <w:szCs w:val="18"/>
        </w:rPr>
        <w:t>     </w:t>
      </w:r>
    </w:p>
    <w:p w14:paraId="2A8CF60C"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há procedimentos com os cuidados e instruções para administração de medicamentos e se há local adequado para a realização da atividade.</w:t>
      </w:r>
    </w:p>
    <w:p w14:paraId="7CC7EE3E"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se a administração de medicamentos injetáveis se dá apenas mediante a apresentação de prescrição de profissional habilitado; informar se os medicamentos adquiridos no estabelecimento, a serem utilizados na prestação de serviços, cujas embalagens permitam múltiplas doses, são entregues ao usuário após a administração, no caso de sobra.</w:t>
      </w:r>
    </w:p>
    <w:p w14:paraId="1D0BB018"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no caso de haver a administração de vacinas, se conta com equipamento específico para o armazenamento dos produtos (com registro na Anvisa), além dos demais mobiliários e instrumentos.</w:t>
      </w:r>
    </w:p>
    <w:p w14:paraId="646F4E07" w14:textId="77777777" w:rsidR="00853DCF" w:rsidRDefault="00B17964">
      <w:pPr>
        <w:spacing w:after="120"/>
        <w:jc w:val="both"/>
        <w:rPr>
          <w:rFonts w:ascii="Arial" w:eastAsia="Arial" w:hAnsi="Arial" w:cs="Arial"/>
          <w:color w:val="FF0000"/>
          <w:sz w:val="20"/>
          <w:szCs w:val="20"/>
        </w:rPr>
      </w:pPr>
      <w:r>
        <w:rPr>
          <w:rFonts w:ascii="Arial" w:eastAsia="Arial" w:hAnsi="Arial" w:cs="Arial"/>
          <w:color w:val="FF0000"/>
          <w:sz w:val="20"/>
          <w:szCs w:val="20"/>
        </w:rPr>
        <w:t>Informar sobre os Registros e Notificações das Vacinações, conforme RDC nº 197/2017.</w:t>
      </w:r>
    </w:p>
    <w:p w14:paraId="1D113D0F" w14:textId="77777777" w:rsidR="00E85986" w:rsidRDefault="00E85986">
      <w:pPr>
        <w:pStyle w:val="Ttulo3"/>
        <w:spacing w:before="0" w:after="120"/>
        <w:rPr>
          <w:b w:val="0"/>
          <w:sz w:val="20"/>
          <w:szCs w:val="20"/>
        </w:rPr>
      </w:pPr>
    </w:p>
    <w:p w14:paraId="39602C1C" w14:textId="77777777" w:rsidR="00853DCF" w:rsidRDefault="00B17964">
      <w:pPr>
        <w:pStyle w:val="Ttulo3"/>
        <w:spacing w:before="0" w:after="120"/>
        <w:rPr>
          <w:b w:val="0"/>
          <w:sz w:val="20"/>
          <w:szCs w:val="20"/>
        </w:rPr>
      </w:pPr>
      <w:r>
        <w:rPr>
          <w:b w:val="0"/>
          <w:sz w:val="20"/>
          <w:szCs w:val="20"/>
        </w:rPr>
        <w:t>11.5. Perfuração do Lóbulo Auricular para Colocação de Brincos</w:t>
      </w:r>
    </w:p>
    <w:p w14:paraId="398908D6" w14:textId="77777777" w:rsidR="00853DCF" w:rsidRDefault="00B17964">
      <w:pPr>
        <w:pStyle w:val="Ttulo3"/>
        <w:spacing w:before="0" w:after="120"/>
        <w:rPr>
          <w:sz w:val="18"/>
          <w:szCs w:val="18"/>
        </w:rPr>
      </w:pPr>
      <w:r>
        <w:rPr>
          <w:sz w:val="18"/>
          <w:szCs w:val="18"/>
        </w:rPr>
        <w:t>     </w:t>
      </w:r>
    </w:p>
    <w:p w14:paraId="5924CB56"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Informar sobre a regularidade dos aparelhos utilizados, se há procedimentos para a realização da atividade, de antissepsia, assepsia e uso de EPI.</w:t>
      </w:r>
    </w:p>
    <w:p w14:paraId="73999B06" w14:textId="77777777" w:rsidR="00853DCF" w:rsidRDefault="00853DCF">
      <w:pPr>
        <w:jc w:val="both"/>
        <w:rPr>
          <w:rFonts w:ascii="Arial" w:eastAsia="Arial" w:hAnsi="Arial" w:cs="Arial"/>
          <w:color w:val="FF0000"/>
          <w:sz w:val="20"/>
          <w:szCs w:val="20"/>
        </w:rPr>
      </w:pPr>
    </w:p>
    <w:p w14:paraId="66DD2DE3" w14:textId="77777777" w:rsidR="00853DCF" w:rsidRDefault="00B17964">
      <w:pPr>
        <w:rPr>
          <w:rFonts w:ascii="Arial" w:eastAsia="Arial" w:hAnsi="Arial" w:cs="Arial"/>
          <w:sz w:val="20"/>
          <w:szCs w:val="20"/>
        </w:rPr>
      </w:pPr>
      <w:r>
        <w:rPr>
          <w:rFonts w:ascii="Arial" w:eastAsia="Arial" w:hAnsi="Arial" w:cs="Arial"/>
          <w:sz w:val="20"/>
          <w:szCs w:val="20"/>
        </w:rPr>
        <w:t>11.6. Declaração de Serviço Farmacêutico</w:t>
      </w:r>
    </w:p>
    <w:p w14:paraId="4E364F48" w14:textId="77777777" w:rsidR="00853DCF" w:rsidRDefault="00B17964">
      <w:pPr>
        <w:pStyle w:val="Ttulo3"/>
        <w:spacing w:before="0" w:after="120"/>
        <w:rPr>
          <w:sz w:val="18"/>
          <w:szCs w:val="18"/>
        </w:rPr>
      </w:pPr>
      <w:r>
        <w:rPr>
          <w:sz w:val="18"/>
          <w:szCs w:val="18"/>
        </w:rPr>
        <w:t>     </w:t>
      </w:r>
    </w:p>
    <w:p w14:paraId="148C53A0"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 xml:space="preserve">Informar se é fornecida Declaração do Serviço Farmacêutico, e se a mesma atende aos critérios estabelecidos na Seção III da RDC </w:t>
      </w:r>
      <w:r w:rsidR="00D42025">
        <w:rPr>
          <w:rFonts w:ascii="Arial" w:eastAsia="Arial" w:hAnsi="Arial" w:cs="Arial"/>
          <w:color w:val="FF0000"/>
          <w:sz w:val="20"/>
          <w:szCs w:val="20"/>
        </w:rPr>
        <w:t xml:space="preserve">nº </w:t>
      </w:r>
      <w:r>
        <w:rPr>
          <w:rFonts w:ascii="Arial" w:eastAsia="Arial" w:hAnsi="Arial" w:cs="Arial"/>
          <w:color w:val="FF0000"/>
          <w:sz w:val="20"/>
          <w:szCs w:val="20"/>
        </w:rPr>
        <w:t>44/2009.</w:t>
      </w:r>
    </w:p>
    <w:p w14:paraId="6670EC20" w14:textId="77777777" w:rsidR="00853DCF" w:rsidRDefault="00B17964">
      <w:pPr>
        <w:pStyle w:val="Ttulo3"/>
        <w:tabs>
          <w:tab w:val="left" w:pos="567"/>
        </w:tabs>
        <w:spacing w:after="120"/>
      </w:pPr>
      <w:r>
        <w:t xml:space="preserve">12. CONSIDERAÇÕES FINAIS / AVALIAÇÃO DE RISCOS </w:t>
      </w:r>
    </w:p>
    <w:p w14:paraId="151F8103" w14:textId="77777777" w:rsidR="00853DCF" w:rsidRDefault="00B17964">
      <w:pPr>
        <w:pStyle w:val="Ttulo3"/>
        <w:tabs>
          <w:tab w:val="left" w:pos="567"/>
        </w:tabs>
        <w:spacing w:before="0" w:after="120"/>
        <w:jc w:val="both"/>
        <w:rPr>
          <w:b w:val="0"/>
          <w:color w:val="FF0000"/>
          <w:sz w:val="20"/>
          <w:szCs w:val="20"/>
        </w:rPr>
      </w:pPr>
      <w:r>
        <w:rPr>
          <w:b w:val="0"/>
          <w:color w:val="FF0000"/>
          <w:sz w:val="20"/>
          <w:szCs w:val="20"/>
        </w:rPr>
        <w:t>Elaborar neste item uma avaliação de risco dos pontos não conformes encontrados na inspeção, de forma a justificar a conclusão do relatório.</w:t>
      </w:r>
    </w:p>
    <w:p w14:paraId="74A50D74"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Em caso da existência de não conformidades, realizar a categorização basead</w:t>
      </w:r>
      <w:sdt>
        <w:sdtPr>
          <w:tag w:val="goog_rdk_23"/>
          <w:id w:val="-439287356"/>
        </w:sdtPr>
        <w:sdtContent>
          <w:r>
            <w:rPr>
              <w:rFonts w:ascii="Arial" w:eastAsia="Arial" w:hAnsi="Arial" w:cs="Arial"/>
              <w:color w:val="FF0000"/>
              <w:sz w:val="20"/>
              <w:szCs w:val="20"/>
            </w:rPr>
            <w:t>a</w:t>
          </w:r>
        </w:sdtContent>
      </w:sdt>
      <w:r>
        <w:rPr>
          <w:rFonts w:ascii="Arial" w:eastAsia="Arial" w:hAnsi="Arial" w:cs="Arial"/>
          <w:color w:val="FF0000"/>
          <w:sz w:val="20"/>
          <w:szCs w:val="20"/>
        </w:rPr>
        <w:t xml:space="preserve"> no risco, de acordo com as instruções do POP-T-DVMC-040.</w:t>
      </w:r>
    </w:p>
    <w:p w14:paraId="7B021246" w14:textId="77777777" w:rsidR="00853DCF" w:rsidRDefault="00853DCF">
      <w:pPr>
        <w:pStyle w:val="Ttulo3"/>
        <w:tabs>
          <w:tab w:val="left" w:pos="567"/>
        </w:tabs>
        <w:spacing w:before="0" w:after="120"/>
        <w:jc w:val="both"/>
      </w:pPr>
    </w:p>
    <w:p w14:paraId="19840071" w14:textId="77777777" w:rsidR="00853DCF" w:rsidRDefault="00B17964">
      <w:pPr>
        <w:pStyle w:val="Ttulo3"/>
        <w:tabs>
          <w:tab w:val="left" w:pos="567"/>
        </w:tabs>
        <w:spacing w:before="0" w:after="120"/>
        <w:jc w:val="both"/>
      </w:pPr>
      <w:r>
        <w:t>13. CONCLUSÃO</w:t>
      </w:r>
    </w:p>
    <w:p w14:paraId="7811B003" w14:textId="77777777" w:rsidR="00853DCF" w:rsidRDefault="00853DCF"/>
    <w:tbl>
      <w:tblPr>
        <w:tblStyle w:val="a1"/>
        <w:tblW w:w="10430" w:type="dxa"/>
        <w:tblInd w:w="0" w:type="dxa"/>
        <w:tblLayout w:type="fixed"/>
        <w:tblLook w:val="0000" w:firstRow="0" w:lastRow="0" w:firstColumn="0" w:lastColumn="0" w:noHBand="0" w:noVBand="0"/>
      </w:tblPr>
      <w:tblGrid>
        <w:gridCol w:w="5215"/>
        <w:gridCol w:w="5215"/>
      </w:tblGrid>
      <w:tr w:rsidR="00853DCF" w14:paraId="1072047B" w14:textId="77777777">
        <w:trPr>
          <w:trHeight w:val="444"/>
        </w:trPr>
        <w:tc>
          <w:tcPr>
            <w:tcW w:w="5215" w:type="dxa"/>
            <w:tcBorders>
              <w:top w:val="single" w:sz="4" w:space="0" w:color="000000"/>
              <w:left w:val="single" w:sz="4" w:space="0" w:color="000000"/>
              <w:right w:val="single" w:sz="4" w:space="0" w:color="000000"/>
            </w:tcBorders>
            <w:vAlign w:val="center"/>
          </w:tcPr>
          <w:p w14:paraId="599A4F6F" w14:textId="77777777" w:rsidR="00853DCF" w:rsidRDefault="00B17964">
            <w:pPr>
              <w:spacing w:before="120"/>
              <w:rPr>
                <w:rFonts w:ascii="Arial" w:eastAsia="Arial" w:hAnsi="Arial" w:cs="Arial"/>
                <w:sz w:val="18"/>
                <w:szCs w:val="18"/>
              </w:rPr>
            </w:pPr>
            <w:r>
              <w:rPr>
                <w:rFonts w:ascii="Arial" w:eastAsia="Arial" w:hAnsi="Arial" w:cs="Arial"/>
                <w:b/>
                <w:sz w:val="18"/>
                <w:szCs w:val="18"/>
              </w:rPr>
              <w:lastRenderedPageBreak/>
              <w:t>13.1 SATISFATÓRIA</w:t>
            </w:r>
            <w:r>
              <w:rPr>
                <w:rFonts w:ascii="Arial" w:eastAsia="Arial" w:hAnsi="Arial" w:cs="Arial"/>
                <w:sz w:val="18"/>
                <w:szCs w:val="18"/>
              </w:rPr>
              <w:t xml:space="preserve"> ☐</w:t>
            </w:r>
          </w:p>
        </w:tc>
        <w:tc>
          <w:tcPr>
            <w:tcW w:w="5215" w:type="dxa"/>
            <w:tcBorders>
              <w:top w:val="single" w:sz="4" w:space="0" w:color="000000"/>
              <w:left w:val="single" w:sz="4" w:space="0" w:color="000000"/>
              <w:right w:val="single" w:sz="4" w:space="0" w:color="000000"/>
            </w:tcBorders>
            <w:vAlign w:val="center"/>
          </w:tcPr>
          <w:p w14:paraId="0FE64858" w14:textId="77777777" w:rsidR="00853DCF" w:rsidRDefault="00B17964">
            <w:pPr>
              <w:rPr>
                <w:rFonts w:ascii="Arial" w:eastAsia="Arial" w:hAnsi="Arial" w:cs="Arial"/>
                <w:sz w:val="20"/>
                <w:szCs w:val="20"/>
              </w:rPr>
            </w:pPr>
            <w:r>
              <w:rPr>
                <w:rFonts w:ascii="Arial" w:eastAsia="Arial" w:hAnsi="Arial" w:cs="Arial"/>
                <w:b/>
                <w:sz w:val="18"/>
                <w:szCs w:val="18"/>
              </w:rPr>
              <w:t xml:space="preserve">13.1.1 ATIVIDADES(S): </w:t>
            </w:r>
            <w:r>
              <w:rPr>
                <w:rFonts w:ascii="Arial" w:eastAsia="Arial" w:hAnsi="Arial" w:cs="Arial"/>
                <w:sz w:val="20"/>
                <w:szCs w:val="20"/>
              </w:rPr>
              <w:t>     </w:t>
            </w:r>
          </w:p>
        </w:tc>
      </w:tr>
      <w:tr w:rsidR="00853DCF" w14:paraId="559561F8" w14:textId="77777777">
        <w:trPr>
          <w:trHeight w:val="444"/>
        </w:trPr>
        <w:tc>
          <w:tcPr>
            <w:tcW w:w="5215" w:type="dxa"/>
            <w:tcBorders>
              <w:top w:val="single" w:sz="4" w:space="0" w:color="000000"/>
              <w:left w:val="single" w:sz="4" w:space="0" w:color="000000"/>
              <w:right w:val="single" w:sz="4" w:space="0" w:color="000000"/>
            </w:tcBorders>
            <w:vAlign w:val="center"/>
          </w:tcPr>
          <w:p w14:paraId="0122921E" w14:textId="77777777" w:rsidR="00853DCF" w:rsidRDefault="00B17964">
            <w:pPr>
              <w:spacing w:before="120"/>
              <w:rPr>
                <w:rFonts w:ascii="Arial" w:eastAsia="Arial" w:hAnsi="Arial" w:cs="Arial"/>
                <w:b/>
                <w:sz w:val="18"/>
                <w:szCs w:val="18"/>
              </w:rPr>
            </w:pPr>
            <w:r>
              <w:rPr>
                <w:rFonts w:ascii="Arial" w:eastAsia="Arial" w:hAnsi="Arial" w:cs="Arial"/>
                <w:b/>
                <w:sz w:val="18"/>
                <w:szCs w:val="18"/>
              </w:rPr>
              <w:t>13.2 CONDIÇÃO TÉCNICO OPERACIONAL</w:t>
            </w:r>
            <w:r>
              <w:rPr>
                <w:rFonts w:ascii="Arial" w:eastAsia="Arial" w:hAnsi="Arial" w:cs="Arial"/>
                <w:sz w:val="18"/>
                <w:szCs w:val="18"/>
              </w:rPr>
              <w:t xml:space="preserve"> ☐</w:t>
            </w:r>
          </w:p>
        </w:tc>
        <w:tc>
          <w:tcPr>
            <w:tcW w:w="5215" w:type="dxa"/>
            <w:tcBorders>
              <w:top w:val="single" w:sz="4" w:space="0" w:color="000000"/>
              <w:left w:val="single" w:sz="4" w:space="0" w:color="000000"/>
              <w:right w:val="single" w:sz="4" w:space="0" w:color="000000"/>
            </w:tcBorders>
            <w:vAlign w:val="center"/>
          </w:tcPr>
          <w:p w14:paraId="264C3B8D" w14:textId="77777777" w:rsidR="00853DCF" w:rsidRDefault="00B17964">
            <w:pPr>
              <w:rPr>
                <w:rFonts w:ascii="Arial" w:eastAsia="Arial" w:hAnsi="Arial" w:cs="Arial"/>
                <w:sz w:val="20"/>
                <w:szCs w:val="20"/>
              </w:rPr>
            </w:pPr>
            <w:r>
              <w:rPr>
                <w:rFonts w:ascii="Arial" w:eastAsia="Arial" w:hAnsi="Arial" w:cs="Arial"/>
                <w:b/>
                <w:sz w:val="18"/>
                <w:szCs w:val="18"/>
              </w:rPr>
              <w:t xml:space="preserve">13.2.1 ATIVIDADES(S): </w:t>
            </w:r>
            <w:r>
              <w:rPr>
                <w:rFonts w:ascii="Arial" w:eastAsia="Arial" w:hAnsi="Arial" w:cs="Arial"/>
                <w:sz w:val="20"/>
                <w:szCs w:val="20"/>
              </w:rPr>
              <w:t>     </w:t>
            </w:r>
          </w:p>
        </w:tc>
      </w:tr>
      <w:tr w:rsidR="00853DCF" w14:paraId="232A064C" w14:textId="77777777">
        <w:trPr>
          <w:trHeight w:val="415"/>
        </w:trPr>
        <w:tc>
          <w:tcPr>
            <w:tcW w:w="5215" w:type="dxa"/>
            <w:tcBorders>
              <w:top w:val="single" w:sz="4" w:space="0" w:color="000000"/>
              <w:left w:val="single" w:sz="4" w:space="0" w:color="000000"/>
              <w:right w:val="single" w:sz="4" w:space="0" w:color="000000"/>
            </w:tcBorders>
          </w:tcPr>
          <w:p w14:paraId="5EDC52F4" w14:textId="77777777" w:rsidR="00853DCF" w:rsidRDefault="00B17964">
            <w:pPr>
              <w:spacing w:before="120"/>
              <w:rPr>
                <w:rFonts w:ascii="Arial" w:eastAsia="Arial" w:hAnsi="Arial" w:cs="Arial"/>
                <w:sz w:val="18"/>
                <w:szCs w:val="18"/>
              </w:rPr>
            </w:pPr>
            <w:r>
              <w:rPr>
                <w:rFonts w:ascii="Arial" w:eastAsia="Arial" w:hAnsi="Arial" w:cs="Arial"/>
                <w:b/>
                <w:sz w:val="18"/>
                <w:szCs w:val="18"/>
              </w:rPr>
              <w:t>13.3 EM EXIGÊNCIA</w:t>
            </w:r>
            <w:r>
              <w:rPr>
                <w:rFonts w:ascii="Arial" w:eastAsia="Arial" w:hAnsi="Arial" w:cs="Arial"/>
                <w:sz w:val="18"/>
                <w:szCs w:val="18"/>
              </w:rPr>
              <w:t xml:space="preserve"> ☐</w:t>
            </w:r>
          </w:p>
        </w:tc>
        <w:tc>
          <w:tcPr>
            <w:tcW w:w="5215" w:type="dxa"/>
            <w:tcBorders>
              <w:top w:val="single" w:sz="4" w:space="0" w:color="000000"/>
              <w:left w:val="single" w:sz="4" w:space="0" w:color="000000"/>
              <w:right w:val="single" w:sz="4" w:space="0" w:color="000000"/>
            </w:tcBorders>
          </w:tcPr>
          <w:p w14:paraId="4567335B" w14:textId="77777777" w:rsidR="00853DCF" w:rsidRDefault="00B17964">
            <w:pPr>
              <w:spacing w:before="120"/>
              <w:rPr>
                <w:rFonts w:ascii="Arial" w:eastAsia="Arial" w:hAnsi="Arial" w:cs="Arial"/>
                <w:b/>
                <w:sz w:val="18"/>
                <w:szCs w:val="18"/>
              </w:rPr>
            </w:pPr>
            <w:r>
              <w:rPr>
                <w:rFonts w:ascii="Arial" w:eastAsia="Arial" w:hAnsi="Arial" w:cs="Arial"/>
                <w:b/>
                <w:sz w:val="18"/>
                <w:szCs w:val="18"/>
              </w:rPr>
              <w:t xml:space="preserve">13.3.1 ATIVIDADES(S): </w:t>
            </w:r>
            <w:r>
              <w:rPr>
                <w:rFonts w:ascii="Arial" w:eastAsia="Arial" w:hAnsi="Arial" w:cs="Arial"/>
                <w:sz w:val="20"/>
                <w:szCs w:val="20"/>
              </w:rPr>
              <w:t>     </w:t>
            </w:r>
          </w:p>
        </w:tc>
      </w:tr>
      <w:tr w:rsidR="00853DCF" w14:paraId="41270595" w14:textId="77777777">
        <w:trPr>
          <w:trHeight w:val="417"/>
        </w:trPr>
        <w:tc>
          <w:tcPr>
            <w:tcW w:w="5215" w:type="dxa"/>
            <w:tcBorders>
              <w:top w:val="single" w:sz="4" w:space="0" w:color="000000"/>
              <w:left w:val="single" w:sz="4" w:space="0" w:color="000000"/>
              <w:bottom w:val="single" w:sz="4" w:space="0" w:color="000000"/>
              <w:right w:val="single" w:sz="4" w:space="0" w:color="000000"/>
            </w:tcBorders>
          </w:tcPr>
          <w:p w14:paraId="1E405C17" w14:textId="77777777" w:rsidR="00853DCF" w:rsidRDefault="00B17964">
            <w:pPr>
              <w:spacing w:before="120"/>
              <w:rPr>
                <w:rFonts w:ascii="Arial" w:eastAsia="Arial" w:hAnsi="Arial" w:cs="Arial"/>
                <w:sz w:val="18"/>
                <w:szCs w:val="18"/>
              </w:rPr>
            </w:pPr>
            <w:r>
              <w:rPr>
                <w:rFonts w:ascii="Arial" w:eastAsia="Arial" w:hAnsi="Arial" w:cs="Arial"/>
                <w:b/>
                <w:sz w:val="18"/>
                <w:szCs w:val="18"/>
              </w:rPr>
              <w:t>13.4 INSATISFATÓRIA</w:t>
            </w:r>
            <w:r>
              <w:rPr>
                <w:rFonts w:ascii="Arial" w:eastAsia="Arial" w:hAnsi="Arial" w:cs="Arial"/>
                <w:sz w:val="18"/>
                <w:szCs w:val="18"/>
              </w:rPr>
              <w:t xml:space="preserve"> ☐</w:t>
            </w:r>
          </w:p>
        </w:tc>
        <w:tc>
          <w:tcPr>
            <w:tcW w:w="5215" w:type="dxa"/>
            <w:tcBorders>
              <w:top w:val="single" w:sz="4" w:space="0" w:color="000000"/>
              <w:bottom w:val="single" w:sz="4" w:space="0" w:color="000000"/>
              <w:right w:val="single" w:sz="4" w:space="0" w:color="000000"/>
            </w:tcBorders>
          </w:tcPr>
          <w:p w14:paraId="2619A6F7" w14:textId="77777777" w:rsidR="00853DCF" w:rsidRDefault="00B17964">
            <w:pPr>
              <w:numPr>
                <w:ilvl w:val="2"/>
                <w:numId w:val="3"/>
              </w:numPr>
              <w:pBdr>
                <w:top w:val="nil"/>
                <w:left w:val="nil"/>
                <w:bottom w:val="nil"/>
                <w:right w:val="nil"/>
                <w:between w:val="nil"/>
              </w:pBdr>
              <w:spacing w:before="120"/>
              <w:ind w:left="630" w:hanging="630"/>
              <w:rPr>
                <w:rFonts w:ascii="Arial" w:eastAsia="Arial" w:hAnsi="Arial" w:cs="Arial"/>
                <w:b/>
                <w:color w:val="000000"/>
                <w:sz w:val="18"/>
                <w:szCs w:val="18"/>
              </w:rPr>
            </w:pPr>
            <w:r>
              <w:rPr>
                <w:rFonts w:ascii="Arial" w:eastAsia="Arial" w:hAnsi="Arial" w:cs="Arial"/>
                <w:b/>
                <w:color w:val="000000"/>
                <w:sz w:val="18"/>
                <w:szCs w:val="18"/>
              </w:rPr>
              <w:t xml:space="preserve">ATIVIDADES(S): </w:t>
            </w:r>
            <w:r>
              <w:rPr>
                <w:color w:val="000000"/>
              </w:rPr>
              <w:t>     </w:t>
            </w:r>
          </w:p>
        </w:tc>
      </w:tr>
    </w:tbl>
    <w:p w14:paraId="110DF348" w14:textId="77777777" w:rsidR="00853DCF" w:rsidRDefault="00853DCF">
      <w:pPr>
        <w:rPr>
          <w:rFonts w:ascii="Arial" w:eastAsia="Arial" w:hAnsi="Arial" w:cs="Arial"/>
          <w:b/>
          <w:sz w:val="26"/>
          <w:szCs w:val="26"/>
        </w:rPr>
      </w:pPr>
    </w:p>
    <w:p w14:paraId="5F3AD5F0"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13.1. Satisfatória</w:t>
      </w:r>
      <w:r>
        <w:rPr>
          <w:rFonts w:ascii="Arial" w:eastAsia="Arial" w:hAnsi="Arial" w:cs="Arial"/>
          <w:color w:val="FF0000"/>
          <w:sz w:val="20"/>
          <w:szCs w:val="20"/>
        </w:rPr>
        <w:t>: estabelecimento que cumpre integralmente com os requisitos de boas práticas. A conclusão sobre a situação do estabelecimento inspecionado (satisfatória; em exigência; insatisfatória) deve ser definida conforme POP-T-DVMC-040;</w:t>
      </w:r>
    </w:p>
    <w:p w14:paraId="6F2E4EA6"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13.1.1.</w:t>
      </w:r>
      <w:r>
        <w:rPr>
          <w:rFonts w:ascii="Arial" w:eastAsia="Arial" w:hAnsi="Arial" w:cs="Arial"/>
          <w:color w:val="FF0000"/>
          <w:sz w:val="20"/>
          <w:szCs w:val="20"/>
        </w:rPr>
        <w:t xml:space="preserve"> </w:t>
      </w:r>
      <w:r>
        <w:rPr>
          <w:rFonts w:ascii="Arial" w:eastAsia="Arial" w:hAnsi="Arial" w:cs="Arial"/>
          <w:b/>
          <w:color w:val="FF0000"/>
          <w:sz w:val="20"/>
          <w:szCs w:val="20"/>
        </w:rPr>
        <w:t>Atividade:</w:t>
      </w:r>
      <w:r>
        <w:rPr>
          <w:rFonts w:ascii="Arial" w:eastAsia="Arial" w:hAnsi="Arial" w:cs="Arial"/>
          <w:color w:val="FF0000"/>
          <w:sz w:val="20"/>
          <w:szCs w:val="20"/>
        </w:rPr>
        <w:t xml:space="preserve"> citar as atividades consideradas satisfatórias, conforme item 13.1;</w:t>
      </w:r>
    </w:p>
    <w:p w14:paraId="5E8C16D0"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 xml:space="preserve">13.2. Condição Técnico Operacional: </w:t>
      </w:r>
      <w:r>
        <w:rPr>
          <w:rFonts w:ascii="Arial" w:eastAsia="Arial" w:hAnsi="Arial" w:cs="Arial"/>
          <w:color w:val="FF0000"/>
          <w:sz w:val="20"/>
          <w:szCs w:val="20"/>
        </w:rPr>
        <w:t>classificação temporária aplicada aos estabelecimentos, dotados de capacidade técnica e operacional adequada a dispensação de medicamentos, nos casos de primeira inspeção no estabelecimento, ampliação ou introdução de atividades e</w:t>
      </w:r>
      <w:r w:rsidR="00610291">
        <w:rPr>
          <w:rFonts w:ascii="Arial" w:eastAsia="Arial" w:hAnsi="Arial" w:cs="Arial"/>
          <w:color w:val="FF0000"/>
          <w:sz w:val="20"/>
          <w:szCs w:val="20"/>
        </w:rPr>
        <w:t xml:space="preserve"> liberação</w:t>
      </w:r>
      <w:r>
        <w:rPr>
          <w:rFonts w:ascii="Arial" w:eastAsia="Arial" w:hAnsi="Arial" w:cs="Arial"/>
          <w:color w:val="FF0000"/>
          <w:sz w:val="20"/>
          <w:szCs w:val="20"/>
        </w:rPr>
        <w:t xml:space="preserve"> de linhas de produção interditadas.</w:t>
      </w:r>
    </w:p>
    <w:p w14:paraId="3F54019B"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13.2.1.</w:t>
      </w:r>
      <w:r>
        <w:rPr>
          <w:rFonts w:ascii="Arial" w:eastAsia="Arial" w:hAnsi="Arial" w:cs="Arial"/>
          <w:color w:val="FF0000"/>
          <w:sz w:val="20"/>
          <w:szCs w:val="20"/>
        </w:rPr>
        <w:t xml:space="preserve"> </w:t>
      </w:r>
      <w:r>
        <w:rPr>
          <w:rFonts w:ascii="Arial" w:eastAsia="Arial" w:hAnsi="Arial" w:cs="Arial"/>
          <w:b/>
          <w:color w:val="FF0000"/>
          <w:sz w:val="20"/>
          <w:szCs w:val="20"/>
        </w:rPr>
        <w:t>Atividade:</w:t>
      </w:r>
      <w:r>
        <w:rPr>
          <w:rFonts w:ascii="Arial" w:eastAsia="Arial" w:hAnsi="Arial" w:cs="Arial"/>
          <w:color w:val="FF0000"/>
          <w:sz w:val="20"/>
          <w:szCs w:val="20"/>
        </w:rPr>
        <w:t xml:space="preserve"> citar as atividades consideradas satisfatórias em CTO, conforme item 13.2;</w:t>
      </w:r>
    </w:p>
    <w:p w14:paraId="14CE5B32"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13.3. Exigência</w:t>
      </w:r>
      <w:r>
        <w:rPr>
          <w:rFonts w:ascii="Arial" w:eastAsia="Arial" w:hAnsi="Arial" w:cs="Arial"/>
          <w:color w:val="FF0000"/>
          <w:sz w:val="20"/>
          <w:szCs w:val="20"/>
        </w:rPr>
        <w:t xml:space="preserve">: estabelecimento que possui não conformidades que não impactam na qualidade do produto e/ou risco </w:t>
      </w:r>
      <w:sdt>
        <w:sdtPr>
          <w:tag w:val="goog_rdk_26"/>
          <w:id w:val="-1106961867"/>
        </w:sdtPr>
        <w:sdtContent>
          <w:r>
            <w:rPr>
              <w:rFonts w:ascii="Arial" w:eastAsia="Arial" w:hAnsi="Arial" w:cs="Arial"/>
              <w:color w:val="FF0000"/>
              <w:sz w:val="20"/>
              <w:szCs w:val="20"/>
            </w:rPr>
            <w:t>à</w:t>
          </w:r>
        </w:sdtContent>
      </w:sdt>
      <w:r>
        <w:rPr>
          <w:rFonts w:ascii="Arial" w:eastAsia="Arial" w:hAnsi="Arial" w:cs="Arial"/>
          <w:color w:val="FF0000"/>
          <w:sz w:val="20"/>
          <w:szCs w:val="20"/>
        </w:rPr>
        <w:t xml:space="preserve"> saúde. A conclusão sobre a situação do estabelecimento inspecionado (satisfatória; em exigência; insatisfatória) deve ser definida conforme POP-T-DVMC-040;</w:t>
      </w:r>
    </w:p>
    <w:p w14:paraId="4B8D565E"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13.3.1</w:t>
      </w:r>
      <w:r>
        <w:rPr>
          <w:rFonts w:ascii="Arial" w:eastAsia="Arial" w:hAnsi="Arial" w:cs="Arial"/>
          <w:color w:val="FF0000"/>
          <w:sz w:val="20"/>
          <w:szCs w:val="20"/>
        </w:rPr>
        <w:t xml:space="preserve">. </w:t>
      </w:r>
      <w:r>
        <w:rPr>
          <w:rFonts w:ascii="Arial" w:eastAsia="Arial" w:hAnsi="Arial" w:cs="Arial"/>
          <w:b/>
          <w:color w:val="FF0000"/>
          <w:sz w:val="20"/>
          <w:szCs w:val="20"/>
        </w:rPr>
        <w:t>Atividade:</w:t>
      </w:r>
      <w:r>
        <w:rPr>
          <w:rFonts w:ascii="Arial" w:eastAsia="Arial" w:hAnsi="Arial" w:cs="Arial"/>
          <w:color w:val="FF0000"/>
          <w:sz w:val="20"/>
          <w:szCs w:val="20"/>
        </w:rPr>
        <w:t xml:space="preserve"> citar as atividades consideradas em exigência, conforme item 13.3;</w:t>
      </w:r>
    </w:p>
    <w:p w14:paraId="08373FC0" w14:textId="77777777" w:rsidR="00853DCF" w:rsidRDefault="00B17964">
      <w:pPr>
        <w:spacing w:line="360" w:lineRule="auto"/>
        <w:jc w:val="both"/>
        <w:rPr>
          <w:rFonts w:ascii="Arial" w:eastAsia="Arial" w:hAnsi="Arial" w:cs="Arial"/>
          <w:strike/>
          <w:color w:val="FF0000"/>
          <w:sz w:val="20"/>
          <w:szCs w:val="20"/>
        </w:rPr>
      </w:pPr>
      <w:r>
        <w:rPr>
          <w:rFonts w:ascii="Arial" w:eastAsia="Arial" w:hAnsi="Arial" w:cs="Arial"/>
          <w:b/>
          <w:color w:val="FF0000"/>
          <w:sz w:val="20"/>
          <w:szCs w:val="20"/>
        </w:rPr>
        <w:t>13.4. Insatisfatória:</w:t>
      </w:r>
      <w:r>
        <w:rPr>
          <w:rFonts w:ascii="Arial" w:eastAsia="Arial" w:hAnsi="Arial" w:cs="Arial"/>
          <w:color w:val="FF0000"/>
          <w:sz w:val="20"/>
          <w:szCs w:val="20"/>
        </w:rPr>
        <w:t xml:space="preserve"> estabelecimento que possui não conformidades com risco </w:t>
      </w:r>
      <w:sdt>
        <w:sdtPr>
          <w:tag w:val="goog_rdk_28"/>
          <w:id w:val="843438880"/>
        </w:sdtPr>
        <w:sdtContent>
          <w:r>
            <w:rPr>
              <w:rFonts w:ascii="Arial" w:eastAsia="Arial" w:hAnsi="Arial" w:cs="Arial"/>
              <w:color w:val="FF0000"/>
              <w:sz w:val="20"/>
              <w:szCs w:val="20"/>
            </w:rPr>
            <w:t>à</w:t>
          </w:r>
        </w:sdtContent>
      </w:sdt>
      <w:r>
        <w:rPr>
          <w:rFonts w:ascii="Arial" w:eastAsia="Arial" w:hAnsi="Arial" w:cs="Arial"/>
          <w:color w:val="FF0000"/>
          <w:sz w:val="20"/>
          <w:szCs w:val="20"/>
        </w:rPr>
        <w:t xml:space="preserve"> saúde, podendo culminar em medidas administrativas, abrangendo atividades, áreas ou produtos do estabelecimento. A conclusão sobre a situação do estabelecimento inspecionado (satisfatória; em exigência; insatisfatória) deve ser definida conforme POP-T-DVMC-040;</w:t>
      </w:r>
    </w:p>
    <w:p w14:paraId="4A9555EE" w14:textId="77777777" w:rsidR="00853DCF" w:rsidRDefault="00B17964">
      <w:pPr>
        <w:spacing w:line="360" w:lineRule="auto"/>
        <w:jc w:val="both"/>
        <w:rPr>
          <w:rFonts w:ascii="Arial" w:eastAsia="Arial" w:hAnsi="Arial" w:cs="Arial"/>
          <w:color w:val="FF0000"/>
          <w:sz w:val="20"/>
          <w:szCs w:val="20"/>
        </w:rPr>
      </w:pPr>
      <w:r>
        <w:rPr>
          <w:rFonts w:ascii="Arial" w:eastAsia="Arial" w:hAnsi="Arial" w:cs="Arial"/>
          <w:b/>
          <w:color w:val="FF0000"/>
          <w:sz w:val="20"/>
          <w:szCs w:val="20"/>
        </w:rPr>
        <w:t>13.4.1.</w:t>
      </w:r>
      <w:r>
        <w:rPr>
          <w:rFonts w:ascii="Arial" w:eastAsia="Arial" w:hAnsi="Arial" w:cs="Arial"/>
          <w:color w:val="FF0000"/>
          <w:sz w:val="20"/>
          <w:szCs w:val="20"/>
        </w:rPr>
        <w:t xml:space="preserve"> </w:t>
      </w:r>
      <w:r>
        <w:rPr>
          <w:rFonts w:ascii="Arial" w:eastAsia="Arial" w:hAnsi="Arial" w:cs="Arial"/>
          <w:b/>
          <w:color w:val="FF0000"/>
          <w:sz w:val="20"/>
          <w:szCs w:val="20"/>
        </w:rPr>
        <w:t>Atividade:</w:t>
      </w:r>
      <w:r>
        <w:rPr>
          <w:rFonts w:ascii="Arial" w:eastAsia="Arial" w:hAnsi="Arial" w:cs="Arial"/>
          <w:color w:val="FF0000"/>
          <w:sz w:val="20"/>
          <w:szCs w:val="20"/>
        </w:rPr>
        <w:t xml:space="preserve"> citar as atividades consideradas insatisfatórias, conforme item 13.4.</w:t>
      </w:r>
    </w:p>
    <w:p w14:paraId="5E0E799B" w14:textId="77777777" w:rsidR="00853DCF" w:rsidRDefault="00853DCF">
      <w:pPr>
        <w:rPr>
          <w:rFonts w:ascii="Arial" w:eastAsia="Arial" w:hAnsi="Arial" w:cs="Arial"/>
          <w:b/>
          <w:sz w:val="26"/>
          <w:szCs w:val="26"/>
        </w:rPr>
      </w:pPr>
    </w:p>
    <w:p w14:paraId="6C5C0998" w14:textId="77777777" w:rsidR="00853DCF" w:rsidRDefault="00B17964">
      <w:pPr>
        <w:spacing w:before="120" w:after="120"/>
        <w:rPr>
          <w:rFonts w:ascii="Arial" w:eastAsia="Arial" w:hAnsi="Arial" w:cs="Arial"/>
          <w:b/>
          <w:sz w:val="26"/>
          <w:szCs w:val="26"/>
        </w:rPr>
      </w:pPr>
      <w:r>
        <w:rPr>
          <w:rFonts w:ascii="Arial" w:eastAsia="Arial" w:hAnsi="Arial" w:cs="Arial"/>
          <w:b/>
          <w:sz w:val="26"/>
          <w:szCs w:val="26"/>
        </w:rPr>
        <w:t>14. MEDIDAS ADOTADAS/ DOCUMENTOS EMITIDOS</w:t>
      </w:r>
    </w:p>
    <w:p w14:paraId="21E907B4" w14:textId="77777777" w:rsidR="00853DCF" w:rsidRDefault="00B17964">
      <w:pPr>
        <w:spacing w:before="120" w:after="120"/>
        <w:rPr>
          <w:rFonts w:ascii="Arial" w:eastAsia="Arial" w:hAnsi="Arial" w:cs="Arial"/>
          <w:sz w:val="18"/>
          <w:szCs w:val="18"/>
        </w:rPr>
      </w:pPr>
      <w:r>
        <w:rPr>
          <w:rFonts w:ascii="Arial" w:eastAsia="Arial" w:hAnsi="Arial" w:cs="Arial"/>
          <w:sz w:val="18"/>
          <w:szCs w:val="18"/>
        </w:rPr>
        <w:t>     </w:t>
      </w:r>
    </w:p>
    <w:p w14:paraId="03D9450F" w14:textId="77777777" w:rsidR="00853DCF" w:rsidRDefault="00B17964">
      <w:pPr>
        <w:spacing w:before="120" w:after="120"/>
        <w:jc w:val="both"/>
        <w:rPr>
          <w:rFonts w:ascii="Arial" w:eastAsia="Arial" w:hAnsi="Arial" w:cs="Arial"/>
          <w:color w:val="FF0000"/>
          <w:sz w:val="20"/>
          <w:szCs w:val="20"/>
        </w:rPr>
      </w:pPr>
      <w:r>
        <w:rPr>
          <w:rFonts w:ascii="Arial" w:eastAsia="Arial" w:hAnsi="Arial" w:cs="Arial"/>
          <w:color w:val="FF0000"/>
          <w:sz w:val="20"/>
          <w:szCs w:val="20"/>
        </w:rPr>
        <w:t>Informar sobre os autos de infração emitidos ou outras medidas adotadas, quando houver, e arquivar a documentação nas pastas das empresas ou Procedimentos/Processos Administrativos Sanitários.</w:t>
      </w:r>
    </w:p>
    <w:p w14:paraId="413AFA8F" w14:textId="77777777" w:rsidR="00853DCF" w:rsidRDefault="00853DCF">
      <w:pPr>
        <w:ind w:firstLine="851"/>
        <w:rPr>
          <w:rFonts w:ascii="Arial" w:eastAsia="Arial" w:hAnsi="Arial" w:cs="Arial"/>
          <w:sz w:val="18"/>
          <w:szCs w:val="18"/>
        </w:rPr>
      </w:pPr>
    </w:p>
    <w:p w14:paraId="0EAB1CF0" w14:textId="77777777" w:rsidR="00853DCF" w:rsidRDefault="00B17964">
      <w:pPr>
        <w:pStyle w:val="Ttulo3"/>
        <w:numPr>
          <w:ilvl w:val="0"/>
          <w:numId w:val="5"/>
        </w:numPr>
        <w:tabs>
          <w:tab w:val="left" w:pos="567"/>
        </w:tabs>
        <w:spacing w:before="0" w:after="120"/>
        <w:ind w:left="426"/>
        <w:jc w:val="both"/>
      </w:pPr>
      <w:r>
        <w:t>EQUIPE INSPETORA</w:t>
      </w:r>
    </w:p>
    <w:tbl>
      <w:tblPr>
        <w:tblStyle w:val="a2"/>
        <w:tblW w:w="104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0"/>
        <w:gridCol w:w="2290"/>
        <w:gridCol w:w="3630"/>
      </w:tblGrid>
      <w:tr w:rsidR="00853DCF" w14:paraId="1607F843" w14:textId="77777777">
        <w:tc>
          <w:tcPr>
            <w:tcW w:w="4510" w:type="dxa"/>
            <w:shd w:val="clear" w:color="auto" w:fill="auto"/>
          </w:tcPr>
          <w:p w14:paraId="5581E69F" w14:textId="77777777" w:rsidR="00853DCF" w:rsidRDefault="00B17964">
            <w:pPr>
              <w:spacing w:before="120"/>
              <w:rPr>
                <w:rFonts w:ascii="Arial" w:eastAsia="Arial" w:hAnsi="Arial" w:cs="Arial"/>
                <w:b/>
                <w:sz w:val="20"/>
                <w:szCs w:val="20"/>
              </w:rPr>
            </w:pPr>
            <w:r>
              <w:rPr>
                <w:rFonts w:ascii="Arial" w:eastAsia="Arial" w:hAnsi="Arial" w:cs="Arial"/>
                <w:b/>
                <w:sz w:val="20"/>
                <w:szCs w:val="20"/>
              </w:rPr>
              <w:t>15.1 Nome do inspetor(a)/ Instituição</w:t>
            </w:r>
          </w:p>
        </w:tc>
        <w:tc>
          <w:tcPr>
            <w:tcW w:w="2290" w:type="dxa"/>
            <w:shd w:val="clear" w:color="auto" w:fill="auto"/>
          </w:tcPr>
          <w:p w14:paraId="73794DE1" w14:textId="77777777" w:rsidR="00853DCF" w:rsidRDefault="00B17964">
            <w:pPr>
              <w:spacing w:before="120"/>
              <w:jc w:val="center"/>
              <w:rPr>
                <w:rFonts w:ascii="Arial" w:eastAsia="Arial" w:hAnsi="Arial" w:cs="Arial"/>
                <w:b/>
                <w:sz w:val="20"/>
                <w:szCs w:val="20"/>
              </w:rPr>
            </w:pPr>
            <w:r>
              <w:rPr>
                <w:rFonts w:ascii="Arial" w:eastAsia="Arial" w:hAnsi="Arial" w:cs="Arial"/>
                <w:b/>
                <w:sz w:val="20"/>
                <w:szCs w:val="20"/>
              </w:rPr>
              <w:t>15.2 Matrícula</w:t>
            </w:r>
          </w:p>
        </w:tc>
        <w:tc>
          <w:tcPr>
            <w:tcW w:w="3630" w:type="dxa"/>
            <w:shd w:val="clear" w:color="auto" w:fill="auto"/>
          </w:tcPr>
          <w:p w14:paraId="0FADB511" w14:textId="77777777" w:rsidR="00853DCF" w:rsidRDefault="00B17964">
            <w:pPr>
              <w:spacing w:before="120"/>
              <w:jc w:val="center"/>
              <w:rPr>
                <w:rFonts w:ascii="Arial" w:eastAsia="Arial" w:hAnsi="Arial" w:cs="Arial"/>
                <w:b/>
                <w:sz w:val="20"/>
                <w:szCs w:val="20"/>
              </w:rPr>
            </w:pPr>
            <w:r>
              <w:rPr>
                <w:rFonts w:ascii="Arial" w:eastAsia="Arial" w:hAnsi="Arial" w:cs="Arial"/>
                <w:b/>
                <w:sz w:val="20"/>
                <w:szCs w:val="20"/>
              </w:rPr>
              <w:t>15.3 Assinatura</w:t>
            </w:r>
          </w:p>
        </w:tc>
      </w:tr>
      <w:tr w:rsidR="00853DCF" w14:paraId="7F21CEB5" w14:textId="77777777">
        <w:trPr>
          <w:trHeight w:val="608"/>
        </w:trPr>
        <w:tc>
          <w:tcPr>
            <w:tcW w:w="4510" w:type="dxa"/>
            <w:shd w:val="clear" w:color="auto" w:fill="auto"/>
            <w:vAlign w:val="center"/>
          </w:tcPr>
          <w:p w14:paraId="4ACBE6D3" w14:textId="77777777" w:rsidR="00853DCF" w:rsidRDefault="00B17964">
            <w:pPr>
              <w:rPr>
                <w:rFonts w:ascii="Arial" w:eastAsia="Arial" w:hAnsi="Arial" w:cs="Arial"/>
                <w:sz w:val="20"/>
                <w:szCs w:val="20"/>
              </w:rPr>
            </w:pPr>
            <w:bookmarkStart w:id="14" w:name="bookmark=id.35nkun2" w:colFirst="0" w:colLast="0"/>
            <w:bookmarkEnd w:id="14"/>
            <w:r>
              <w:rPr>
                <w:rFonts w:ascii="Arial" w:eastAsia="Arial" w:hAnsi="Arial" w:cs="Arial"/>
                <w:sz w:val="20"/>
                <w:szCs w:val="20"/>
              </w:rPr>
              <w:t>     </w:t>
            </w:r>
          </w:p>
        </w:tc>
        <w:tc>
          <w:tcPr>
            <w:tcW w:w="2290" w:type="dxa"/>
            <w:shd w:val="clear" w:color="auto" w:fill="auto"/>
          </w:tcPr>
          <w:p w14:paraId="0B63073F" w14:textId="77777777" w:rsidR="00853DCF" w:rsidRDefault="00853DCF">
            <w:pPr>
              <w:rPr>
                <w:rFonts w:ascii="Arial" w:eastAsia="Arial" w:hAnsi="Arial" w:cs="Arial"/>
                <w:sz w:val="20"/>
                <w:szCs w:val="20"/>
              </w:rPr>
            </w:pPr>
          </w:p>
        </w:tc>
        <w:tc>
          <w:tcPr>
            <w:tcW w:w="3630" w:type="dxa"/>
            <w:shd w:val="clear" w:color="auto" w:fill="auto"/>
            <w:vAlign w:val="center"/>
          </w:tcPr>
          <w:p w14:paraId="7119A026" w14:textId="77777777" w:rsidR="00853DCF" w:rsidRDefault="00853DCF">
            <w:pPr>
              <w:rPr>
                <w:rFonts w:ascii="Arial" w:eastAsia="Arial" w:hAnsi="Arial" w:cs="Arial"/>
                <w:sz w:val="20"/>
                <w:szCs w:val="20"/>
              </w:rPr>
            </w:pPr>
          </w:p>
        </w:tc>
      </w:tr>
      <w:tr w:rsidR="00853DCF" w14:paraId="459D4630" w14:textId="77777777">
        <w:trPr>
          <w:trHeight w:val="609"/>
        </w:trPr>
        <w:tc>
          <w:tcPr>
            <w:tcW w:w="4510" w:type="dxa"/>
            <w:shd w:val="clear" w:color="auto" w:fill="auto"/>
            <w:vAlign w:val="center"/>
          </w:tcPr>
          <w:p w14:paraId="4F03EE2A" w14:textId="77777777" w:rsidR="00853DCF" w:rsidRDefault="00B17964">
            <w:pPr>
              <w:rPr>
                <w:rFonts w:ascii="Arial" w:eastAsia="Arial" w:hAnsi="Arial" w:cs="Arial"/>
                <w:sz w:val="20"/>
                <w:szCs w:val="20"/>
              </w:rPr>
            </w:pPr>
            <w:bookmarkStart w:id="15" w:name="bookmark=id.1ksv4uv" w:colFirst="0" w:colLast="0"/>
            <w:bookmarkEnd w:id="15"/>
            <w:r>
              <w:rPr>
                <w:rFonts w:ascii="Arial" w:eastAsia="Arial" w:hAnsi="Arial" w:cs="Arial"/>
                <w:sz w:val="20"/>
                <w:szCs w:val="20"/>
              </w:rPr>
              <w:t>     </w:t>
            </w:r>
          </w:p>
        </w:tc>
        <w:tc>
          <w:tcPr>
            <w:tcW w:w="2290" w:type="dxa"/>
            <w:shd w:val="clear" w:color="auto" w:fill="auto"/>
          </w:tcPr>
          <w:p w14:paraId="64D49733" w14:textId="77777777" w:rsidR="00853DCF" w:rsidRDefault="00853DCF">
            <w:pPr>
              <w:rPr>
                <w:rFonts w:ascii="Arial" w:eastAsia="Arial" w:hAnsi="Arial" w:cs="Arial"/>
                <w:sz w:val="20"/>
                <w:szCs w:val="20"/>
              </w:rPr>
            </w:pPr>
          </w:p>
        </w:tc>
        <w:tc>
          <w:tcPr>
            <w:tcW w:w="3630" w:type="dxa"/>
            <w:shd w:val="clear" w:color="auto" w:fill="auto"/>
            <w:vAlign w:val="center"/>
          </w:tcPr>
          <w:p w14:paraId="4AB9667A" w14:textId="77777777" w:rsidR="00853DCF" w:rsidRDefault="00853DCF">
            <w:pPr>
              <w:rPr>
                <w:rFonts w:ascii="Arial" w:eastAsia="Arial" w:hAnsi="Arial" w:cs="Arial"/>
                <w:sz w:val="20"/>
                <w:szCs w:val="20"/>
              </w:rPr>
            </w:pPr>
          </w:p>
        </w:tc>
      </w:tr>
      <w:tr w:rsidR="00853DCF" w14:paraId="426075CE" w14:textId="77777777">
        <w:trPr>
          <w:trHeight w:val="608"/>
        </w:trPr>
        <w:tc>
          <w:tcPr>
            <w:tcW w:w="4510" w:type="dxa"/>
            <w:shd w:val="clear" w:color="auto" w:fill="auto"/>
            <w:vAlign w:val="center"/>
          </w:tcPr>
          <w:p w14:paraId="3D9A808C" w14:textId="77777777" w:rsidR="00853DCF" w:rsidRDefault="00B17964">
            <w:pPr>
              <w:rPr>
                <w:rFonts w:ascii="Arial" w:eastAsia="Arial" w:hAnsi="Arial" w:cs="Arial"/>
                <w:sz w:val="20"/>
                <w:szCs w:val="20"/>
              </w:rPr>
            </w:pPr>
            <w:bookmarkStart w:id="16" w:name="bookmark=id.44sinio" w:colFirst="0" w:colLast="0"/>
            <w:bookmarkEnd w:id="16"/>
            <w:r>
              <w:rPr>
                <w:rFonts w:ascii="Arial" w:eastAsia="Arial" w:hAnsi="Arial" w:cs="Arial"/>
                <w:sz w:val="20"/>
                <w:szCs w:val="20"/>
              </w:rPr>
              <w:t>     </w:t>
            </w:r>
          </w:p>
        </w:tc>
        <w:tc>
          <w:tcPr>
            <w:tcW w:w="2290" w:type="dxa"/>
            <w:shd w:val="clear" w:color="auto" w:fill="auto"/>
          </w:tcPr>
          <w:p w14:paraId="6B423DEB" w14:textId="77777777" w:rsidR="00853DCF" w:rsidRDefault="00853DCF">
            <w:pPr>
              <w:rPr>
                <w:rFonts w:ascii="Arial" w:eastAsia="Arial" w:hAnsi="Arial" w:cs="Arial"/>
                <w:sz w:val="20"/>
                <w:szCs w:val="20"/>
              </w:rPr>
            </w:pPr>
          </w:p>
        </w:tc>
        <w:tc>
          <w:tcPr>
            <w:tcW w:w="3630" w:type="dxa"/>
            <w:shd w:val="clear" w:color="auto" w:fill="auto"/>
            <w:vAlign w:val="center"/>
          </w:tcPr>
          <w:p w14:paraId="674E5003" w14:textId="77777777" w:rsidR="00853DCF" w:rsidRDefault="00853DCF">
            <w:pPr>
              <w:rPr>
                <w:rFonts w:ascii="Arial" w:eastAsia="Arial" w:hAnsi="Arial" w:cs="Arial"/>
                <w:sz w:val="20"/>
                <w:szCs w:val="20"/>
              </w:rPr>
            </w:pPr>
          </w:p>
        </w:tc>
      </w:tr>
    </w:tbl>
    <w:p w14:paraId="09943D33" w14:textId="77777777" w:rsidR="00853DCF" w:rsidRDefault="00853DCF"/>
    <w:p w14:paraId="16FC8D72" w14:textId="77777777" w:rsidR="00853DCF" w:rsidRDefault="00B17964">
      <w:pPr>
        <w:spacing w:before="120" w:after="120"/>
        <w:jc w:val="both"/>
        <w:rPr>
          <w:rFonts w:ascii="Arial" w:eastAsia="Arial" w:hAnsi="Arial" w:cs="Arial"/>
          <w:color w:val="FF0000"/>
          <w:sz w:val="20"/>
          <w:szCs w:val="20"/>
        </w:rPr>
      </w:pPr>
      <w:r>
        <w:rPr>
          <w:rFonts w:ascii="Arial" w:eastAsia="Arial" w:hAnsi="Arial" w:cs="Arial"/>
          <w:color w:val="FF0000"/>
          <w:sz w:val="20"/>
          <w:szCs w:val="20"/>
        </w:rPr>
        <w:t>15.1. Nome do inspetor(a)/ Instituição: inserir o nome completo dos inspetores que participaram da inspeção e a respectiva instituição/gerência/unidade de trabalho.</w:t>
      </w:r>
    </w:p>
    <w:p w14:paraId="71CAFF90" w14:textId="77777777" w:rsidR="00853DCF" w:rsidRDefault="00B17964">
      <w:pPr>
        <w:spacing w:before="120" w:after="120"/>
        <w:jc w:val="both"/>
        <w:rPr>
          <w:rFonts w:ascii="Arial" w:eastAsia="Arial" w:hAnsi="Arial" w:cs="Arial"/>
          <w:color w:val="FF0000"/>
          <w:sz w:val="20"/>
          <w:szCs w:val="20"/>
        </w:rPr>
      </w:pPr>
      <w:r>
        <w:rPr>
          <w:rFonts w:ascii="Arial" w:eastAsia="Arial" w:hAnsi="Arial" w:cs="Arial"/>
          <w:color w:val="FF0000"/>
          <w:sz w:val="20"/>
          <w:szCs w:val="20"/>
        </w:rPr>
        <w:t xml:space="preserve">15.2. Matrícula: inserir o número de matrícula do inspetor. </w:t>
      </w:r>
    </w:p>
    <w:p w14:paraId="13BB3D83" w14:textId="77777777" w:rsidR="00853DCF" w:rsidRDefault="00B17964">
      <w:pPr>
        <w:spacing w:before="120" w:after="120"/>
        <w:jc w:val="both"/>
        <w:rPr>
          <w:rFonts w:ascii="Arial" w:eastAsia="Arial" w:hAnsi="Arial" w:cs="Arial"/>
          <w:color w:val="FF0000"/>
          <w:sz w:val="20"/>
          <w:szCs w:val="20"/>
        </w:rPr>
      </w:pPr>
      <w:r>
        <w:rPr>
          <w:rFonts w:ascii="Arial" w:eastAsia="Arial" w:hAnsi="Arial" w:cs="Arial"/>
          <w:color w:val="FF0000"/>
          <w:sz w:val="20"/>
          <w:szCs w:val="20"/>
        </w:rPr>
        <w:t>15.3. Assinatura: cada inspetor deve assinar no campo específico.</w:t>
      </w:r>
    </w:p>
    <w:p w14:paraId="11338A5B" w14:textId="77777777" w:rsidR="00853DCF" w:rsidRDefault="00853DCF">
      <w:pPr>
        <w:rPr>
          <w:sz w:val="20"/>
          <w:szCs w:val="20"/>
        </w:rPr>
      </w:pPr>
    </w:p>
    <w:p w14:paraId="014F8EA4" w14:textId="77777777" w:rsidR="00853DCF" w:rsidRDefault="00B17964">
      <w:pPr>
        <w:numPr>
          <w:ilvl w:val="0"/>
          <w:numId w:val="5"/>
        </w:numPr>
        <w:ind w:left="540" w:hanging="540"/>
        <w:rPr>
          <w:rFonts w:ascii="Arial" w:eastAsia="Arial" w:hAnsi="Arial" w:cs="Arial"/>
          <w:b/>
          <w:sz w:val="26"/>
          <w:szCs w:val="26"/>
        </w:rPr>
      </w:pPr>
      <w:r>
        <w:rPr>
          <w:rFonts w:ascii="Arial" w:eastAsia="Arial" w:hAnsi="Arial" w:cs="Arial"/>
          <w:b/>
          <w:sz w:val="26"/>
          <w:szCs w:val="26"/>
        </w:rPr>
        <w:lastRenderedPageBreak/>
        <w:t>ANEXOS</w:t>
      </w:r>
    </w:p>
    <w:p w14:paraId="641FEB4A" w14:textId="77777777" w:rsidR="00853DCF" w:rsidRDefault="00B17964">
      <w:pPr>
        <w:rPr>
          <w:rFonts w:ascii="Arial" w:eastAsia="Arial" w:hAnsi="Arial" w:cs="Arial"/>
          <w:b/>
          <w:sz w:val="26"/>
          <w:szCs w:val="26"/>
        </w:rPr>
      </w:pPr>
      <w:r>
        <w:rPr>
          <w:rFonts w:ascii="Arial" w:eastAsia="Arial" w:hAnsi="Arial" w:cs="Arial"/>
          <w:sz w:val="18"/>
          <w:szCs w:val="18"/>
        </w:rPr>
        <w:t>     </w:t>
      </w:r>
    </w:p>
    <w:p w14:paraId="37925B30" w14:textId="77777777" w:rsidR="00853DCF" w:rsidRDefault="00B17964">
      <w:pPr>
        <w:jc w:val="both"/>
        <w:rPr>
          <w:rFonts w:ascii="Arial" w:eastAsia="Arial" w:hAnsi="Arial" w:cs="Arial"/>
          <w:color w:val="FF0000"/>
          <w:sz w:val="20"/>
          <w:szCs w:val="20"/>
        </w:rPr>
      </w:pPr>
      <w:r>
        <w:rPr>
          <w:rFonts w:ascii="Arial" w:eastAsia="Arial" w:hAnsi="Arial" w:cs="Arial"/>
          <w:color w:val="FF0000"/>
          <w:sz w:val="20"/>
          <w:szCs w:val="20"/>
        </w:rPr>
        <w:t>Caso seja necessário anexar documentos ao relatório de inspeção, estes deverão vir descritos e identificados neste item.</w:t>
      </w:r>
    </w:p>
    <w:p w14:paraId="04C1158F" w14:textId="77777777" w:rsidR="00853DCF" w:rsidRDefault="00853DCF">
      <w:pPr>
        <w:rPr>
          <w:rFonts w:ascii="Arial" w:eastAsia="Arial" w:hAnsi="Arial" w:cs="Arial"/>
          <w:b/>
          <w:sz w:val="26"/>
          <w:szCs w:val="26"/>
        </w:rPr>
      </w:pPr>
    </w:p>
    <w:p w14:paraId="7E64CF9C" w14:textId="77777777" w:rsidR="00853DCF" w:rsidRDefault="00B17964">
      <w:pPr>
        <w:numPr>
          <w:ilvl w:val="0"/>
          <w:numId w:val="5"/>
        </w:numPr>
        <w:ind w:left="540" w:hanging="540"/>
        <w:rPr>
          <w:rFonts w:ascii="Arial" w:eastAsia="Arial" w:hAnsi="Arial" w:cs="Arial"/>
          <w:b/>
          <w:sz w:val="26"/>
          <w:szCs w:val="26"/>
        </w:rPr>
      </w:pPr>
      <w:r>
        <w:rPr>
          <w:rFonts w:ascii="Arial" w:eastAsia="Arial" w:hAnsi="Arial" w:cs="Arial"/>
          <w:b/>
          <w:sz w:val="26"/>
          <w:szCs w:val="26"/>
        </w:rPr>
        <w:t xml:space="preserve">REGISTRO DE ENTREGA DO RELATÓRIO, TERMOS E AUTOS </w:t>
      </w:r>
    </w:p>
    <w:p w14:paraId="7C7D8A81" w14:textId="77777777" w:rsidR="00853DCF" w:rsidRDefault="00B17964">
      <w:pPr>
        <w:jc w:val="both"/>
        <w:rPr>
          <w:color w:val="000000"/>
        </w:rPr>
      </w:pPr>
      <w:r>
        <w:rPr>
          <w:rFonts w:ascii="Arial" w:eastAsia="Arial" w:hAnsi="Arial" w:cs="Arial"/>
          <w:color w:val="000000"/>
          <w:sz w:val="22"/>
          <w:szCs w:val="22"/>
        </w:rPr>
        <w:t> </w:t>
      </w:r>
    </w:p>
    <w:p w14:paraId="77377A5C" w14:textId="77777777" w:rsidR="00853DCF" w:rsidRDefault="00B17964">
      <w:pPr>
        <w:ind w:right="-52"/>
        <w:jc w:val="both"/>
        <w:rPr>
          <w:color w:val="000000"/>
        </w:rPr>
      </w:pPr>
      <w:r>
        <w:rPr>
          <w:rFonts w:ascii="Arial" w:eastAsia="Arial" w:hAnsi="Arial" w:cs="Arial"/>
          <w:color w:val="000000"/>
          <w:sz w:val="20"/>
          <w:szCs w:val="20"/>
        </w:rPr>
        <w:t>17.1. Termos e autos entregues: ____________________________________________________________________</w:t>
      </w:r>
    </w:p>
    <w:p w14:paraId="265E133C" w14:textId="77777777" w:rsidR="00853DCF" w:rsidRDefault="00B17964">
      <w:pPr>
        <w:ind w:right="-52"/>
        <w:jc w:val="both"/>
        <w:rPr>
          <w:color w:val="000000"/>
        </w:rPr>
      </w:pPr>
      <w:r>
        <w:rPr>
          <w:rFonts w:ascii="Arial" w:eastAsia="Arial" w:hAnsi="Arial" w:cs="Arial"/>
          <w:color w:val="000000"/>
          <w:sz w:val="20"/>
          <w:szCs w:val="20"/>
        </w:rPr>
        <w:t> </w:t>
      </w:r>
    </w:p>
    <w:p w14:paraId="0214A95C" w14:textId="77777777" w:rsidR="00853DCF" w:rsidRDefault="00B17964">
      <w:pPr>
        <w:ind w:right="-52"/>
        <w:jc w:val="both"/>
      </w:pPr>
      <w:r>
        <w:rPr>
          <w:rFonts w:ascii="Arial" w:eastAsia="Arial" w:hAnsi="Arial" w:cs="Arial"/>
          <w:color w:val="000000"/>
          <w:sz w:val="20"/>
          <w:szCs w:val="20"/>
        </w:rPr>
        <w:t>_____________________________________</w:t>
      </w:r>
      <w:r>
        <w:t xml:space="preserve"> </w:t>
      </w:r>
    </w:p>
    <w:p w14:paraId="6DB1E99D" w14:textId="77777777" w:rsidR="00853DCF" w:rsidRDefault="00853DCF">
      <w:pPr>
        <w:ind w:right="-52"/>
        <w:jc w:val="both"/>
        <w:rPr>
          <w:rFonts w:ascii="Arial" w:eastAsia="Arial" w:hAnsi="Arial" w:cs="Arial"/>
          <w:color w:val="FF0000"/>
          <w:sz w:val="20"/>
          <w:szCs w:val="20"/>
        </w:rPr>
      </w:pPr>
    </w:p>
    <w:p w14:paraId="5D5C18E8" w14:textId="77777777" w:rsidR="00853DCF" w:rsidRDefault="00B17964">
      <w:pPr>
        <w:ind w:right="-52"/>
        <w:jc w:val="both"/>
        <w:rPr>
          <w:color w:val="000000"/>
        </w:rPr>
      </w:pPr>
      <w:r>
        <w:rPr>
          <w:rFonts w:ascii="Arial" w:eastAsia="Arial" w:hAnsi="Arial" w:cs="Arial"/>
          <w:color w:val="FF0000"/>
          <w:sz w:val="20"/>
          <w:szCs w:val="20"/>
        </w:rPr>
        <w:t>Preencher com os números dos termos e autos entregues.</w:t>
      </w:r>
    </w:p>
    <w:p w14:paraId="31346A34" w14:textId="77777777" w:rsidR="00853DCF" w:rsidRDefault="00B17964">
      <w:pPr>
        <w:ind w:right="-52"/>
        <w:jc w:val="both"/>
        <w:rPr>
          <w:color w:val="000000"/>
        </w:rPr>
      </w:pPr>
      <w:r>
        <w:rPr>
          <w:rFonts w:ascii="Arial" w:eastAsia="Arial" w:hAnsi="Arial" w:cs="Arial"/>
          <w:color w:val="000000"/>
          <w:sz w:val="20"/>
          <w:szCs w:val="20"/>
        </w:rPr>
        <w:t>  </w:t>
      </w:r>
    </w:p>
    <w:p w14:paraId="42DB1246" w14:textId="77777777" w:rsidR="00853DCF" w:rsidRDefault="00B17964">
      <w:pPr>
        <w:ind w:right="-52"/>
        <w:jc w:val="both"/>
        <w:rPr>
          <w:rFonts w:ascii="Arial" w:eastAsia="Arial" w:hAnsi="Arial" w:cs="Arial"/>
          <w:color w:val="000000"/>
          <w:sz w:val="20"/>
          <w:szCs w:val="20"/>
        </w:rPr>
      </w:pPr>
      <w:r>
        <w:rPr>
          <w:rFonts w:ascii="Arial" w:eastAsia="Arial" w:hAnsi="Arial" w:cs="Arial"/>
          <w:color w:val="000000"/>
          <w:sz w:val="20"/>
          <w:szCs w:val="20"/>
        </w:rPr>
        <w:t xml:space="preserve">17.2. Recebido em: ____/____/_____. </w:t>
      </w:r>
    </w:p>
    <w:p w14:paraId="6958E8E9" w14:textId="77777777" w:rsidR="00853DCF" w:rsidRDefault="00853DCF">
      <w:pPr>
        <w:ind w:right="-52"/>
        <w:jc w:val="both"/>
        <w:rPr>
          <w:rFonts w:ascii="Arial" w:eastAsia="Arial" w:hAnsi="Arial" w:cs="Arial"/>
          <w:color w:val="FF0000"/>
          <w:sz w:val="20"/>
          <w:szCs w:val="20"/>
        </w:rPr>
      </w:pPr>
    </w:p>
    <w:p w14:paraId="12EC188D" w14:textId="77777777" w:rsidR="00853DCF" w:rsidRDefault="00B17964">
      <w:pPr>
        <w:ind w:right="-52"/>
        <w:jc w:val="both"/>
        <w:rPr>
          <w:color w:val="000000"/>
        </w:rPr>
      </w:pPr>
      <w:r>
        <w:rPr>
          <w:rFonts w:ascii="Arial" w:eastAsia="Arial" w:hAnsi="Arial" w:cs="Arial"/>
          <w:color w:val="FF0000"/>
          <w:sz w:val="20"/>
          <w:szCs w:val="20"/>
        </w:rPr>
        <w:t>Preencher com a data de entrega do relatório.</w:t>
      </w:r>
    </w:p>
    <w:p w14:paraId="06768DE7" w14:textId="77777777" w:rsidR="00853DCF" w:rsidRDefault="00B17964">
      <w:pPr>
        <w:ind w:right="-52"/>
        <w:jc w:val="both"/>
        <w:rPr>
          <w:color w:val="000000"/>
        </w:rPr>
      </w:pPr>
      <w:r>
        <w:rPr>
          <w:rFonts w:ascii="Arial" w:eastAsia="Arial" w:hAnsi="Arial" w:cs="Arial"/>
          <w:color w:val="000000"/>
          <w:sz w:val="20"/>
          <w:szCs w:val="20"/>
        </w:rPr>
        <w:t> </w:t>
      </w:r>
    </w:p>
    <w:p w14:paraId="0D2E7EA2" w14:textId="77777777" w:rsidR="00853DCF" w:rsidRDefault="00B17964">
      <w:pPr>
        <w:ind w:right="-52"/>
        <w:jc w:val="both"/>
      </w:pPr>
      <w:r>
        <w:rPr>
          <w:rFonts w:ascii="Arial" w:eastAsia="Arial" w:hAnsi="Arial" w:cs="Arial"/>
          <w:color w:val="000000"/>
          <w:sz w:val="20"/>
          <w:szCs w:val="20"/>
        </w:rPr>
        <w:t>17.3. Nome do Responsável Legal ou Técnico:___________________________________________</w:t>
      </w:r>
      <w:r>
        <w:t xml:space="preserve"> </w:t>
      </w:r>
    </w:p>
    <w:p w14:paraId="4BBCCAAB" w14:textId="77777777" w:rsidR="00853DCF" w:rsidRDefault="00853DCF">
      <w:pPr>
        <w:ind w:right="-52"/>
        <w:jc w:val="both"/>
        <w:rPr>
          <w:rFonts w:ascii="Arial" w:eastAsia="Arial" w:hAnsi="Arial" w:cs="Arial"/>
          <w:color w:val="FF0000"/>
          <w:sz w:val="20"/>
          <w:szCs w:val="20"/>
        </w:rPr>
      </w:pPr>
    </w:p>
    <w:p w14:paraId="24B7D658" w14:textId="77777777" w:rsidR="00853DCF" w:rsidRDefault="00B17964">
      <w:pPr>
        <w:ind w:right="-52"/>
        <w:jc w:val="both"/>
        <w:rPr>
          <w:color w:val="FF0000"/>
        </w:rPr>
      </w:pPr>
      <w:r>
        <w:rPr>
          <w:rFonts w:ascii="Arial" w:eastAsia="Arial" w:hAnsi="Arial" w:cs="Arial"/>
          <w:color w:val="FF0000"/>
          <w:sz w:val="20"/>
          <w:szCs w:val="20"/>
        </w:rPr>
        <w:t>Preencher com o nome completo do Responsável Legal ou Técnico.</w:t>
      </w:r>
    </w:p>
    <w:p w14:paraId="3BA6A7BD" w14:textId="77777777" w:rsidR="00853DCF" w:rsidRDefault="00B17964">
      <w:pPr>
        <w:ind w:right="-52"/>
        <w:jc w:val="both"/>
        <w:rPr>
          <w:color w:val="000000"/>
        </w:rPr>
      </w:pPr>
      <w:r>
        <w:rPr>
          <w:rFonts w:ascii="Arial" w:eastAsia="Arial" w:hAnsi="Arial" w:cs="Arial"/>
          <w:color w:val="000000"/>
          <w:sz w:val="20"/>
          <w:szCs w:val="20"/>
        </w:rPr>
        <w:t> </w:t>
      </w:r>
    </w:p>
    <w:p w14:paraId="037DD93A" w14:textId="77777777" w:rsidR="00853DCF" w:rsidRDefault="00B17964">
      <w:pPr>
        <w:ind w:right="-52"/>
        <w:jc w:val="both"/>
        <w:rPr>
          <w:color w:val="000000"/>
        </w:rPr>
      </w:pPr>
      <w:r>
        <w:rPr>
          <w:rFonts w:ascii="Arial" w:eastAsia="Arial" w:hAnsi="Arial" w:cs="Arial"/>
          <w:color w:val="000000"/>
          <w:sz w:val="20"/>
          <w:szCs w:val="20"/>
        </w:rPr>
        <w:t> </w:t>
      </w:r>
    </w:p>
    <w:p w14:paraId="0E033833" w14:textId="77777777" w:rsidR="00853DCF" w:rsidRDefault="00B17964">
      <w:pPr>
        <w:ind w:right="-52"/>
        <w:jc w:val="both"/>
        <w:rPr>
          <w:rFonts w:ascii="Arial" w:eastAsia="Arial" w:hAnsi="Arial" w:cs="Arial"/>
          <w:color w:val="000000"/>
          <w:sz w:val="20"/>
          <w:szCs w:val="20"/>
        </w:rPr>
      </w:pPr>
      <w:r>
        <w:rPr>
          <w:rFonts w:ascii="Arial" w:eastAsia="Arial" w:hAnsi="Arial" w:cs="Arial"/>
          <w:color w:val="000000"/>
          <w:sz w:val="20"/>
          <w:szCs w:val="20"/>
        </w:rPr>
        <w:t xml:space="preserve">17.4. Documento de identificação: ______________________________ </w:t>
      </w:r>
    </w:p>
    <w:p w14:paraId="2C8FC3DC" w14:textId="77777777" w:rsidR="00853DCF" w:rsidRDefault="00853DCF">
      <w:pPr>
        <w:ind w:right="-52"/>
        <w:jc w:val="both"/>
        <w:rPr>
          <w:rFonts w:ascii="Arial" w:eastAsia="Arial" w:hAnsi="Arial" w:cs="Arial"/>
          <w:color w:val="FF0000"/>
          <w:sz w:val="20"/>
          <w:szCs w:val="20"/>
        </w:rPr>
      </w:pPr>
    </w:p>
    <w:p w14:paraId="2259A5C4" w14:textId="77777777" w:rsidR="00853DCF" w:rsidRDefault="00B17964">
      <w:pPr>
        <w:ind w:right="-52"/>
        <w:jc w:val="both"/>
        <w:rPr>
          <w:color w:val="000000"/>
        </w:rPr>
      </w:pPr>
      <w:r>
        <w:rPr>
          <w:rFonts w:ascii="Arial" w:eastAsia="Arial" w:hAnsi="Arial" w:cs="Arial"/>
          <w:color w:val="FF0000"/>
          <w:sz w:val="20"/>
          <w:szCs w:val="20"/>
        </w:rPr>
        <w:t>Preencher com o número, tipo e órgão expedidor do documento de identificação do Responsável Legal ou Técnico.</w:t>
      </w:r>
    </w:p>
    <w:p w14:paraId="643917AF" w14:textId="77777777" w:rsidR="00853DCF" w:rsidRDefault="00B17964">
      <w:pPr>
        <w:ind w:right="-52"/>
        <w:jc w:val="both"/>
        <w:rPr>
          <w:color w:val="000000"/>
        </w:rPr>
      </w:pPr>
      <w:r>
        <w:rPr>
          <w:rFonts w:ascii="Arial" w:eastAsia="Arial" w:hAnsi="Arial" w:cs="Arial"/>
          <w:color w:val="000000"/>
          <w:sz w:val="20"/>
          <w:szCs w:val="20"/>
        </w:rPr>
        <w:t> </w:t>
      </w:r>
    </w:p>
    <w:p w14:paraId="7D4E7959" w14:textId="77777777" w:rsidR="00853DCF" w:rsidRDefault="00B17964">
      <w:pPr>
        <w:ind w:right="-52"/>
        <w:jc w:val="both"/>
        <w:rPr>
          <w:color w:val="000000"/>
        </w:rPr>
      </w:pPr>
      <w:r>
        <w:rPr>
          <w:rFonts w:ascii="Arial" w:eastAsia="Arial" w:hAnsi="Arial" w:cs="Arial"/>
          <w:color w:val="000000"/>
          <w:sz w:val="20"/>
          <w:szCs w:val="20"/>
        </w:rPr>
        <w:t> </w:t>
      </w:r>
    </w:p>
    <w:p w14:paraId="4692574C" w14:textId="77777777" w:rsidR="00853DCF" w:rsidRDefault="00B17964">
      <w:pPr>
        <w:pStyle w:val="Ttulo3"/>
        <w:tabs>
          <w:tab w:val="left" w:pos="567"/>
        </w:tabs>
        <w:spacing w:before="0" w:after="120"/>
        <w:jc w:val="both"/>
        <w:rPr>
          <w:b w:val="0"/>
          <w:color w:val="000000"/>
          <w:sz w:val="20"/>
          <w:szCs w:val="20"/>
        </w:rPr>
      </w:pPr>
      <w:r>
        <w:rPr>
          <w:b w:val="0"/>
          <w:color w:val="000000"/>
          <w:sz w:val="20"/>
          <w:szCs w:val="20"/>
        </w:rPr>
        <w:t xml:space="preserve">17.5. Assinatura:______________________________ </w:t>
      </w:r>
    </w:p>
    <w:p w14:paraId="772BE422" w14:textId="77777777" w:rsidR="00853DCF" w:rsidRDefault="00853DCF">
      <w:pPr>
        <w:pStyle w:val="Ttulo3"/>
        <w:tabs>
          <w:tab w:val="left" w:pos="567"/>
        </w:tabs>
        <w:spacing w:before="0" w:after="120"/>
        <w:jc w:val="both"/>
        <w:rPr>
          <w:b w:val="0"/>
          <w:color w:val="FF0000"/>
          <w:sz w:val="20"/>
          <w:szCs w:val="20"/>
        </w:rPr>
      </w:pPr>
    </w:p>
    <w:p w14:paraId="69DBF146" w14:textId="77777777" w:rsidR="00853DCF" w:rsidRDefault="00B17964">
      <w:pPr>
        <w:pStyle w:val="Ttulo3"/>
        <w:tabs>
          <w:tab w:val="left" w:pos="567"/>
        </w:tabs>
        <w:spacing w:before="0" w:after="120"/>
        <w:jc w:val="both"/>
        <w:rPr>
          <w:b w:val="0"/>
        </w:rPr>
      </w:pPr>
      <w:r>
        <w:rPr>
          <w:b w:val="0"/>
          <w:color w:val="FF0000"/>
          <w:sz w:val="20"/>
          <w:szCs w:val="20"/>
        </w:rPr>
        <w:t>Solicitar a assinatura do Responsável Legal ou Técnico.</w:t>
      </w:r>
      <w:r>
        <w:rPr>
          <w:b w:val="0"/>
          <w:color w:val="FF0000"/>
        </w:rPr>
        <w:t xml:space="preserve"> </w:t>
      </w:r>
    </w:p>
    <w:p w14:paraId="35C3ED43" w14:textId="77777777" w:rsidR="00853DCF" w:rsidRDefault="00853DCF">
      <w:pPr>
        <w:pStyle w:val="Ttulo3"/>
        <w:tabs>
          <w:tab w:val="left" w:pos="567"/>
        </w:tabs>
        <w:spacing w:before="0" w:after="120"/>
        <w:jc w:val="both"/>
      </w:pPr>
    </w:p>
    <w:p w14:paraId="3871ED38" w14:textId="77777777" w:rsidR="00853DCF" w:rsidRDefault="00853DCF">
      <w:pPr>
        <w:ind w:firstLine="851"/>
      </w:pPr>
    </w:p>
    <w:p w14:paraId="05A65AEF" w14:textId="77777777" w:rsidR="00853DCF" w:rsidRDefault="00853DCF">
      <w:pPr>
        <w:ind w:right="-52"/>
        <w:jc w:val="both"/>
        <w:rPr>
          <w:color w:val="000000"/>
        </w:rPr>
      </w:pPr>
    </w:p>
    <w:sectPr w:rsidR="00853DCF">
      <w:headerReference w:type="default" r:id="rId10"/>
      <w:footerReference w:type="default" r:id="rId11"/>
      <w:pgSz w:w="11906" w:h="16838"/>
      <w:pgMar w:top="851" w:right="746" w:bottom="1134"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A7911" w14:textId="77777777" w:rsidR="00411B5D" w:rsidRDefault="00411B5D">
      <w:r>
        <w:separator/>
      </w:r>
    </w:p>
  </w:endnote>
  <w:endnote w:type="continuationSeparator" w:id="0">
    <w:p w14:paraId="13C4A069" w14:textId="77777777" w:rsidR="00411B5D" w:rsidRDefault="00411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lbertus (W1)">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6CB8" w14:textId="77777777" w:rsidR="00853DCF" w:rsidRDefault="00B17964">
    <w:pPr>
      <w:pBdr>
        <w:top w:val="nil"/>
        <w:left w:val="nil"/>
        <w:bottom w:val="nil"/>
        <w:right w:val="nil"/>
        <w:between w:val="nil"/>
      </w:pBdr>
      <w:tabs>
        <w:tab w:val="center" w:pos="4252"/>
        <w:tab w:val="right" w:pos="8504"/>
        <w:tab w:val="center" w:pos="2340"/>
      </w:tabs>
      <w:ind w:left="2340"/>
      <w:jc w:val="right"/>
      <w:rPr>
        <w:rFonts w:ascii="Calibri" w:eastAsia="Calibri" w:hAnsi="Calibri" w:cs="Calibri"/>
        <w:color w:val="000000"/>
        <w:sz w:val="18"/>
        <w:szCs w:val="18"/>
      </w:rPr>
    </w:pPr>
    <w:r>
      <w:rPr>
        <w:rFonts w:ascii="Calibri" w:eastAsia="Calibri" w:hAnsi="Calibri" w:cs="Calibri"/>
        <w:b/>
        <w:color w:val="000000"/>
        <w:sz w:val="18"/>
        <w:szCs w:val="18"/>
      </w:rPr>
      <w:t xml:space="preserve">Anexo I – MODELO DO RELATÓRIO DE INSPEÇÃO - </w:t>
    </w:r>
    <w:r>
      <w:rPr>
        <w:rFonts w:ascii="Calibri" w:eastAsia="Calibri" w:hAnsi="Calibri" w:cs="Calibri"/>
        <w:color w:val="000000"/>
        <w:sz w:val="18"/>
        <w:szCs w:val="18"/>
      </w:rPr>
      <w:t xml:space="preserve">PROCEDIMENTO OPERACIONAL: </w:t>
    </w:r>
  </w:p>
  <w:p w14:paraId="4D2A88D6" w14:textId="77777777" w:rsidR="00853DCF" w:rsidRDefault="00B17964">
    <w:pPr>
      <w:pBdr>
        <w:top w:val="nil"/>
        <w:left w:val="nil"/>
        <w:bottom w:val="nil"/>
        <w:right w:val="nil"/>
        <w:between w:val="nil"/>
      </w:pBdr>
      <w:tabs>
        <w:tab w:val="center" w:pos="4252"/>
        <w:tab w:val="right" w:pos="8504"/>
      </w:tabs>
      <w:jc w:val="right"/>
      <w:rPr>
        <w:rFonts w:ascii="Calibri" w:eastAsia="Calibri" w:hAnsi="Calibri" w:cs="Calibri"/>
        <w:b/>
        <w:color w:val="000000"/>
        <w:sz w:val="18"/>
        <w:szCs w:val="18"/>
      </w:rPr>
    </w:pPr>
    <w:r>
      <w:rPr>
        <w:rFonts w:ascii="Calibri" w:eastAsia="Calibri" w:hAnsi="Calibri" w:cs="Calibri"/>
        <w:color w:val="000000"/>
        <w:sz w:val="18"/>
        <w:szCs w:val="18"/>
      </w:rPr>
      <w:t xml:space="preserve">Elaboração de Relatório de Inspeção de Drogaria, postos de medicamentos e unidades públicas dispensadoras de medicamentos. POP-T-DVMC-035 </w:t>
    </w:r>
    <w:r w:rsidRPr="006812D3">
      <w:rPr>
        <w:rFonts w:ascii="Calibri" w:eastAsia="Calibri" w:hAnsi="Calibri" w:cs="Calibri"/>
        <w:color w:val="000000"/>
        <w:sz w:val="18"/>
        <w:szCs w:val="18"/>
      </w:rPr>
      <w:t>REV: 01.</w:t>
    </w:r>
    <w:r w:rsidR="00AE0546">
      <w:rPr>
        <w:rFonts w:ascii="Calibri" w:eastAsia="Calibri" w:hAnsi="Calibri" w:cs="Calibri"/>
        <w:color w:val="000000"/>
        <w:sz w:val="18"/>
        <w:szCs w:val="18"/>
      </w:rPr>
      <w:t xml:space="preserve"> </w:t>
    </w:r>
    <w:r>
      <w:rPr>
        <w:rFonts w:ascii="Calibri" w:eastAsia="Calibri" w:hAnsi="Calibri" w:cs="Calibri"/>
        <w:b/>
        <w:color w:val="000000"/>
        <w:sz w:val="18"/>
        <w:szCs w:val="18"/>
      </w:rPr>
      <w:t xml:space="preserve">Página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PAGE</w:instrText>
    </w:r>
    <w:r>
      <w:rPr>
        <w:rFonts w:ascii="Calibri" w:eastAsia="Calibri" w:hAnsi="Calibri" w:cs="Calibri"/>
        <w:b/>
        <w:color w:val="000000"/>
        <w:sz w:val="18"/>
        <w:szCs w:val="18"/>
      </w:rPr>
      <w:fldChar w:fldCharType="separate"/>
    </w:r>
    <w:r w:rsidR="00D42025">
      <w:rPr>
        <w:rFonts w:ascii="Calibri" w:eastAsia="Calibri" w:hAnsi="Calibri" w:cs="Calibri"/>
        <w:b/>
        <w:noProof/>
        <w:color w:val="000000"/>
        <w:sz w:val="18"/>
        <w:szCs w:val="18"/>
      </w:rPr>
      <w:t>1</w:t>
    </w:r>
    <w:r>
      <w:rPr>
        <w:rFonts w:ascii="Calibri" w:eastAsia="Calibri" w:hAnsi="Calibri" w:cs="Calibri"/>
        <w:b/>
        <w:color w:val="000000"/>
        <w:sz w:val="18"/>
        <w:szCs w:val="18"/>
      </w:rPr>
      <w:fldChar w:fldCharType="end"/>
    </w:r>
    <w:r>
      <w:rPr>
        <w:rFonts w:ascii="Calibri" w:eastAsia="Calibri" w:hAnsi="Calibri" w:cs="Calibri"/>
        <w:b/>
        <w:color w:val="000000"/>
        <w:sz w:val="18"/>
        <w:szCs w:val="18"/>
      </w:rPr>
      <w:t xml:space="preserve"> de </w:t>
    </w:r>
    <w:r>
      <w:rPr>
        <w:rFonts w:ascii="Calibri" w:eastAsia="Calibri" w:hAnsi="Calibri" w:cs="Calibri"/>
        <w:b/>
        <w:color w:val="000000"/>
        <w:sz w:val="18"/>
        <w:szCs w:val="18"/>
      </w:rPr>
      <w:fldChar w:fldCharType="begin"/>
    </w:r>
    <w:r>
      <w:rPr>
        <w:rFonts w:ascii="Calibri" w:eastAsia="Calibri" w:hAnsi="Calibri" w:cs="Calibri"/>
        <w:b/>
        <w:color w:val="000000"/>
        <w:sz w:val="18"/>
        <w:szCs w:val="18"/>
      </w:rPr>
      <w:instrText>NUMPAGES</w:instrText>
    </w:r>
    <w:r>
      <w:rPr>
        <w:rFonts w:ascii="Calibri" w:eastAsia="Calibri" w:hAnsi="Calibri" w:cs="Calibri"/>
        <w:b/>
        <w:color w:val="000000"/>
        <w:sz w:val="18"/>
        <w:szCs w:val="18"/>
      </w:rPr>
      <w:fldChar w:fldCharType="separate"/>
    </w:r>
    <w:r w:rsidR="00D42025">
      <w:rPr>
        <w:rFonts w:ascii="Calibri" w:eastAsia="Calibri" w:hAnsi="Calibri" w:cs="Calibri"/>
        <w:b/>
        <w:noProof/>
        <w:color w:val="000000"/>
        <w:sz w:val="18"/>
        <w:szCs w:val="18"/>
      </w:rPr>
      <w:t>8</w:t>
    </w:r>
    <w:r>
      <w:rPr>
        <w:rFonts w:ascii="Calibri" w:eastAsia="Calibri" w:hAnsi="Calibri" w:cs="Calibri"/>
        <w:b/>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A237E" w14:textId="77777777" w:rsidR="00411B5D" w:rsidRDefault="00411B5D">
      <w:r>
        <w:separator/>
      </w:r>
    </w:p>
  </w:footnote>
  <w:footnote w:type="continuationSeparator" w:id="0">
    <w:p w14:paraId="161EE50A" w14:textId="77777777" w:rsidR="00411B5D" w:rsidRDefault="00411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BA63" w14:textId="77777777" w:rsidR="00853DCF" w:rsidRDefault="00853DCF">
    <w:pPr>
      <w:pBdr>
        <w:top w:val="nil"/>
        <w:left w:val="nil"/>
        <w:bottom w:val="nil"/>
        <w:right w:val="nil"/>
        <w:between w:val="nil"/>
      </w:pBdr>
      <w:tabs>
        <w:tab w:val="center" w:pos="4252"/>
        <w:tab w:val="right" w:pos="8504"/>
        <w:tab w:val="right" w:pos="9000"/>
      </w:tabs>
      <w:ind w:right="-856"/>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009FD"/>
    <w:multiLevelType w:val="multilevel"/>
    <w:tmpl w:val="B0125714"/>
    <w:lvl w:ilvl="0">
      <w:start w:val="9"/>
      <w:numFmt w:val="decimal"/>
      <w:lvlText w:val="%1."/>
      <w:lvlJc w:val="left"/>
      <w:pPr>
        <w:ind w:left="360" w:hanging="360"/>
      </w:pPr>
      <w:rPr>
        <w:b/>
        <w:sz w:val="26"/>
        <w:szCs w:val="26"/>
        <w:u w:val="none"/>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39F652A"/>
    <w:multiLevelType w:val="multilevel"/>
    <w:tmpl w:val="1C46F8DE"/>
    <w:lvl w:ilvl="0">
      <w:start w:val="1"/>
      <w:numFmt w:val="decimal"/>
      <w:lvlText w:val="2.%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 w15:restartNumberingAfterBreak="0">
    <w:nsid w:val="4D503881"/>
    <w:multiLevelType w:val="multilevel"/>
    <w:tmpl w:val="F1E8DB5C"/>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74515FE"/>
    <w:multiLevelType w:val="multilevel"/>
    <w:tmpl w:val="D73808F2"/>
    <w:lvl w:ilvl="0">
      <w:start w:val="1"/>
      <w:numFmt w:val="decimal"/>
      <w:lvlText w:val="3.%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62C4920"/>
    <w:multiLevelType w:val="multilevel"/>
    <w:tmpl w:val="342AB880"/>
    <w:lvl w:ilvl="0">
      <w:start w:val="1"/>
      <w:numFmt w:val="decimal"/>
      <w:lvlText w:val="%1."/>
      <w:lvlJc w:val="left"/>
      <w:pPr>
        <w:ind w:left="360" w:hanging="360"/>
      </w:pPr>
    </w:lvl>
    <w:lvl w:ilvl="1">
      <w:start w:val="1"/>
      <w:numFmt w:val="decimal"/>
      <w:lvlText w:val="%1.%2."/>
      <w:lvlJc w:val="left"/>
      <w:pPr>
        <w:ind w:left="792" w:hanging="432"/>
      </w:pPr>
      <w:rPr>
        <w:b w:val="0"/>
        <w:sz w:val="20"/>
        <w:szCs w:val="2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A3876A8"/>
    <w:multiLevelType w:val="multilevel"/>
    <w:tmpl w:val="D8606C3E"/>
    <w:lvl w:ilvl="0">
      <w:start w:val="9"/>
      <w:numFmt w:val="decimal"/>
      <w:lvlText w:val="%1."/>
      <w:lvlJc w:val="left"/>
      <w:pPr>
        <w:ind w:left="360" w:hanging="360"/>
      </w:pPr>
      <w:rPr>
        <w:b/>
        <w:sz w:val="26"/>
        <w:szCs w:val="26"/>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7A5263A9"/>
    <w:multiLevelType w:val="multilevel"/>
    <w:tmpl w:val="098CA68C"/>
    <w:lvl w:ilvl="0">
      <w:start w:val="13"/>
      <w:numFmt w:val="decimal"/>
      <w:lvlText w:val="%1"/>
      <w:lvlJc w:val="left"/>
      <w:pPr>
        <w:ind w:left="510" w:hanging="51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618443731">
    <w:abstractNumId w:val="0"/>
  </w:num>
  <w:num w:numId="2" w16cid:durableId="2011135380">
    <w:abstractNumId w:val="1"/>
  </w:num>
  <w:num w:numId="3" w16cid:durableId="1371222504">
    <w:abstractNumId w:val="6"/>
  </w:num>
  <w:num w:numId="4" w16cid:durableId="11953493">
    <w:abstractNumId w:val="3"/>
  </w:num>
  <w:num w:numId="5" w16cid:durableId="980573647">
    <w:abstractNumId w:val="2"/>
  </w:num>
  <w:num w:numId="6" w16cid:durableId="40831008">
    <w:abstractNumId w:val="5"/>
  </w:num>
  <w:num w:numId="7" w16cid:durableId="1796560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3DCF"/>
    <w:rsid w:val="00132C34"/>
    <w:rsid w:val="00411B5D"/>
    <w:rsid w:val="005757DB"/>
    <w:rsid w:val="00610291"/>
    <w:rsid w:val="006749C6"/>
    <w:rsid w:val="006812D3"/>
    <w:rsid w:val="00770E94"/>
    <w:rsid w:val="007D6F37"/>
    <w:rsid w:val="00853BF4"/>
    <w:rsid w:val="00853DCF"/>
    <w:rsid w:val="00900237"/>
    <w:rsid w:val="00A47307"/>
    <w:rsid w:val="00A94993"/>
    <w:rsid w:val="00A95C1B"/>
    <w:rsid w:val="00AE0546"/>
    <w:rsid w:val="00B17964"/>
    <w:rsid w:val="00D42025"/>
    <w:rsid w:val="00E85986"/>
    <w:rsid w:val="00EA7F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2E4A"/>
  <w15:docId w15:val="{BE9F8C3F-7D46-4E3B-9DF6-2EBE3892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1CF"/>
  </w:style>
  <w:style w:type="paragraph" w:styleId="Ttulo1">
    <w:name w:val="heading 1"/>
    <w:basedOn w:val="Normal"/>
    <w:next w:val="Normal"/>
    <w:link w:val="Ttulo1Char"/>
    <w:qFormat/>
    <w:rsid w:val="006114B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114B3"/>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6114B3"/>
    <w:pPr>
      <w:keepNext/>
      <w:spacing w:before="240" w:after="60"/>
      <w:outlineLvl w:val="2"/>
    </w:pPr>
    <w:rPr>
      <w:rFonts w:ascii="Arial" w:hAnsi="Arial" w:cs="Arial"/>
      <w:b/>
      <w:bCs/>
      <w:sz w:val="26"/>
      <w:szCs w:val="26"/>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link w:val="Ttulo5Char"/>
    <w:qFormat/>
    <w:rsid w:val="006114B3"/>
    <w:pPr>
      <w:keepNext/>
      <w:outlineLvl w:val="4"/>
    </w:pPr>
    <w:rPr>
      <w:rFonts w:ascii="Albertus (W1)" w:eastAsia="Arial Unicode MS" w:hAnsi="Albertus (W1)" w:cs="Tahoma"/>
      <w:b/>
      <w:color w:val="000000"/>
      <w:sz w:val="20"/>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1Char">
    <w:name w:val="Título 1 Char"/>
    <w:basedOn w:val="Fontepargpadro"/>
    <w:link w:val="Ttulo1"/>
    <w:rsid w:val="006114B3"/>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6114B3"/>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6114B3"/>
    <w:rPr>
      <w:rFonts w:ascii="Arial" w:eastAsia="Times New Roman" w:hAnsi="Arial" w:cs="Arial"/>
      <w:b/>
      <w:bCs/>
      <w:sz w:val="26"/>
      <w:szCs w:val="26"/>
      <w:lang w:eastAsia="pt-BR"/>
    </w:rPr>
  </w:style>
  <w:style w:type="character" w:customStyle="1" w:styleId="Ttulo5Char">
    <w:name w:val="Título 5 Char"/>
    <w:basedOn w:val="Fontepargpadro"/>
    <w:link w:val="Ttulo5"/>
    <w:rsid w:val="006114B3"/>
    <w:rPr>
      <w:rFonts w:ascii="Albertus (W1)" w:eastAsia="Arial Unicode MS" w:hAnsi="Albertus (W1)" w:cs="Tahoma"/>
      <w:b/>
      <w:color w:val="000000"/>
      <w:sz w:val="20"/>
      <w:szCs w:val="24"/>
      <w:lang w:eastAsia="pt-BR"/>
    </w:rPr>
  </w:style>
  <w:style w:type="paragraph" w:styleId="Textoembloco">
    <w:name w:val="Block Text"/>
    <w:basedOn w:val="Normal"/>
    <w:rsid w:val="006114B3"/>
    <w:pPr>
      <w:ind w:left="2280" w:right="-1122"/>
      <w:jc w:val="center"/>
    </w:pPr>
    <w:rPr>
      <w:rFonts w:ascii="Arial Black" w:hAnsi="Arial Black"/>
      <w:sz w:val="36"/>
    </w:rPr>
  </w:style>
  <w:style w:type="table" w:styleId="Tabelacomgrade">
    <w:name w:val="Table Grid"/>
    <w:basedOn w:val="Tabelanormal"/>
    <w:rsid w:val="006114B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rsid w:val="006114B3"/>
    <w:pPr>
      <w:tabs>
        <w:tab w:val="center" w:pos="4252"/>
        <w:tab w:val="right" w:pos="8504"/>
      </w:tabs>
    </w:pPr>
  </w:style>
  <w:style w:type="character" w:customStyle="1" w:styleId="CabealhoChar">
    <w:name w:val="Cabeçalho Char"/>
    <w:basedOn w:val="Fontepargpadro"/>
    <w:link w:val="Cabealho"/>
    <w:rsid w:val="006114B3"/>
    <w:rPr>
      <w:rFonts w:ascii="Times New Roman" w:eastAsia="Times New Roman" w:hAnsi="Times New Roman" w:cs="Times New Roman"/>
      <w:sz w:val="24"/>
      <w:szCs w:val="24"/>
      <w:lang w:eastAsia="pt-BR"/>
    </w:rPr>
  </w:style>
  <w:style w:type="paragraph" w:styleId="Rodap">
    <w:name w:val="footer"/>
    <w:basedOn w:val="Normal"/>
    <w:link w:val="RodapChar"/>
    <w:rsid w:val="006114B3"/>
    <w:pPr>
      <w:tabs>
        <w:tab w:val="center" w:pos="4252"/>
        <w:tab w:val="right" w:pos="8504"/>
      </w:tabs>
    </w:pPr>
  </w:style>
  <w:style w:type="character" w:customStyle="1" w:styleId="RodapChar">
    <w:name w:val="Rodapé Char"/>
    <w:basedOn w:val="Fontepargpadro"/>
    <w:link w:val="Rodap"/>
    <w:rsid w:val="006114B3"/>
    <w:rPr>
      <w:rFonts w:ascii="Times New Roman" w:eastAsia="Times New Roman" w:hAnsi="Times New Roman" w:cs="Times New Roman"/>
      <w:sz w:val="24"/>
      <w:szCs w:val="24"/>
      <w:lang w:eastAsia="pt-BR"/>
    </w:rPr>
  </w:style>
  <w:style w:type="character" w:styleId="Hyperlink">
    <w:name w:val="Hyperlink"/>
    <w:rsid w:val="006114B3"/>
    <w:rPr>
      <w:color w:val="0000FF"/>
      <w:u w:val="single"/>
    </w:rPr>
  </w:style>
  <w:style w:type="paragraph" w:styleId="Textodebalo">
    <w:name w:val="Balloon Text"/>
    <w:basedOn w:val="Normal"/>
    <w:link w:val="TextodebaloChar"/>
    <w:semiHidden/>
    <w:rsid w:val="006114B3"/>
    <w:rPr>
      <w:rFonts w:ascii="Tahoma" w:hAnsi="Tahoma" w:cs="Tahoma"/>
      <w:sz w:val="16"/>
      <w:szCs w:val="16"/>
    </w:rPr>
  </w:style>
  <w:style w:type="character" w:customStyle="1" w:styleId="TextodebaloChar">
    <w:name w:val="Texto de balão Char"/>
    <w:basedOn w:val="Fontepargpadro"/>
    <w:link w:val="Textodebalo"/>
    <w:semiHidden/>
    <w:rsid w:val="006114B3"/>
    <w:rPr>
      <w:rFonts w:ascii="Tahoma" w:eastAsia="Times New Roman" w:hAnsi="Tahoma" w:cs="Tahoma"/>
      <w:sz w:val="16"/>
      <w:szCs w:val="16"/>
      <w:lang w:eastAsia="pt-BR"/>
    </w:rPr>
  </w:style>
  <w:style w:type="character" w:styleId="Refdecomentrio">
    <w:name w:val="annotation reference"/>
    <w:rsid w:val="006114B3"/>
    <w:rPr>
      <w:sz w:val="18"/>
      <w:szCs w:val="18"/>
    </w:rPr>
  </w:style>
  <w:style w:type="paragraph" w:styleId="Textodecomentrio">
    <w:name w:val="annotation text"/>
    <w:basedOn w:val="Normal"/>
    <w:link w:val="TextodecomentrioChar"/>
    <w:rsid w:val="006114B3"/>
  </w:style>
  <w:style w:type="character" w:customStyle="1" w:styleId="TextodecomentrioChar">
    <w:name w:val="Texto de comentário Char"/>
    <w:basedOn w:val="Fontepargpadro"/>
    <w:link w:val="Textodecomentrio"/>
    <w:rsid w:val="006114B3"/>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rsid w:val="006114B3"/>
    <w:rPr>
      <w:b/>
      <w:bCs/>
    </w:rPr>
  </w:style>
  <w:style w:type="character" w:customStyle="1" w:styleId="AssuntodocomentrioChar">
    <w:name w:val="Assunto do comentário Char"/>
    <w:basedOn w:val="TextodecomentrioChar"/>
    <w:link w:val="Assuntodocomentrio"/>
    <w:rsid w:val="006114B3"/>
    <w:rPr>
      <w:rFonts w:ascii="Times New Roman" w:eastAsia="Times New Roman" w:hAnsi="Times New Roman" w:cs="Times New Roman"/>
      <w:b/>
      <w:bCs/>
      <w:sz w:val="24"/>
      <w:szCs w:val="24"/>
      <w:lang w:eastAsia="pt-BR"/>
    </w:rPr>
  </w:style>
  <w:style w:type="paragraph" w:customStyle="1" w:styleId="Default">
    <w:name w:val="Default"/>
    <w:rsid w:val="00D46259"/>
    <w:pPr>
      <w:autoSpaceDE w:val="0"/>
      <w:autoSpaceDN w:val="0"/>
      <w:adjustRightInd w:val="0"/>
    </w:pPr>
    <w:rPr>
      <w:rFonts w:ascii="Arial" w:eastAsiaTheme="minorEastAsia" w:hAnsi="Arial" w:cs="Arial"/>
      <w:color w:val="000000"/>
    </w:rPr>
  </w:style>
  <w:style w:type="paragraph" w:styleId="PargrafodaLista">
    <w:name w:val="List Paragraph"/>
    <w:basedOn w:val="Normal"/>
    <w:uiPriority w:val="34"/>
    <w:qFormat/>
    <w:rsid w:val="00A4582F"/>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9EUk62SHFCMkBOJRTYNcHDVbQ==">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2815</Words>
  <Characters>15205</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CAMG</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de Souza Melo (SES)</dc:creator>
  <cp:lastModifiedBy>Estefânia Viana</cp:lastModifiedBy>
  <cp:revision>2</cp:revision>
  <dcterms:created xsi:type="dcterms:W3CDTF">2023-07-20T19:05:00Z</dcterms:created>
  <dcterms:modified xsi:type="dcterms:W3CDTF">2023-07-20T19:05:00Z</dcterms:modified>
</cp:coreProperties>
</file>