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057A5" w:rsidRDefault="00DE7509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 – Modelo de Relatório de Inspeção Sanitária em Serviços de Radioterapia</w:t>
      </w:r>
    </w:p>
    <w:p w14:paraId="00000002" w14:textId="77777777" w:rsidR="00E057A5" w:rsidRDefault="00E057A5">
      <w:pPr>
        <w:spacing w:before="120" w:after="120"/>
        <w:jc w:val="both"/>
        <w:rPr>
          <w:rFonts w:ascii="Arial" w:eastAsia="Arial" w:hAnsi="Arial" w:cs="Arial"/>
        </w:rPr>
      </w:pPr>
    </w:p>
    <w:p w14:paraId="00000003" w14:textId="30EBF907" w:rsidR="00E057A5" w:rsidRDefault="00E057A5">
      <w:pPr>
        <w:spacing w:before="120" w:after="120"/>
        <w:ind w:firstLine="2520"/>
        <w:jc w:val="both"/>
        <w:rPr>
          <w:rFonts w:ascii="Arial" w:eastAsia="Arial" w:hAnsi="Arial" w:cs="Arial"/>
        </w:rPr>
      </w:pPr>
    </w:p>
    <w:p w14:paraId="00000004" w14:textId="77777777" w:rsidR="00E057A5" w:rsidRDefault="00E057A5">
      <w:pPr>
        <w:spacing w:before="120" w:after="120"/>
        <w:jc w:val="both"/>
        <w:rPr>
          <w:rFonts w:ascii="Arial" w:eastAsia="Arial" w:hAnsi="Arial" w:cs="Arial"/>
        </w:rPr>
      </w:pPr>
    </w:p>
    <w:p w14:paraId="00000005" w14:textId="1201BBC9" w:rsidR="00E057A5" w:rsidRDefault="00CB5E5B" w:rsidP="00CB5E5B">
      <w:pPr>
        <w:tabs>
          <w:tab w:val="left" w:pos="8040"/>
        </w:tabs>
        <w:spacing w:before="120" w:after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6" w14:textId="1A75766F" w:rsidR="00E057A5" w:rsidRDefault="00CA3C7D">
      <w:pPr>
        <w:spacing w:before="120" w:after="120"/>
        <w:jc w:val="both"/>
        <w:rPr>
          <w:rFonts w:ascii="Arial" w:eastAsia="Arial" w:hAnsi="Arial" w:cs="Arial"/>
        </w:rPr>
      </w:pPr>
      <w:r>
        <w:rPr>
          <w:noProof/>
          <w:lang w:val="pt-BR"/>
        </w:rPr>
        <w:drawing>
          <wp:anchor distT="0" distB="0" distL="114300" distR="114300" simplePos="0" relativeHeight="251658240" behindDoc="1" locked="0" layoutInCell="1" allowOverlap="1" wp14:anchorId="45C27A59" wp14:editId="62B98884">
            <wp:simplePos x="0" y="0"/>
            <wp:positionH relativeFrom="column">
              <wp:posOffset>2580640</wp:posOffset>
            </wp:positionH>
            <wp:positionV relativeFrom="paragraph">
              <wp:posOffset>225425</wp:posOffset>
            </wp:positionV>
            <wp:extent cx="1609725" cy="1534795"/>
            <wp:effectExtent l="0" t="0" r="9525" b="8255"/>
            <wp:wrapTopAndBottom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07" w14:textId="77777777" w:rsidR="00E057A5" w:rsidRDefault="00E057A5">
      <w:pPr>
        <w:spacing w:before="120" w:after="120"/>
        <w:jc w:val="both"/>
        <w:rPr>
          <w:rFonts w:ascii="Arial" w:eastAsia="Arial" w:hAnsi="Arial" w:cs="Arial"/>
        </w:rPr>
      </w:pPr>
    </w:p>
    <w:p w14:paraId="00000008" w14:textId="75D228D5" w:rsidR="00E057A5" w:rsidRDefault="00E057A5">
      <w:pPr>
        <w:spacing w:before="120" w:after="120"/>
        <w:jc w:val="both"/>
        <w:rPr>
          <w:rFonts w:ascii="Arial" w:eastAsia="Arial" w:hAnsi="Arial" w:cs="Arial"/>
        </w:rPr>
      </w:pPr>
    </w:p>
    <w:p w14:paraId="0000000C" w14:textId="77777777" w:rsidR="00E057A5" w:rsidRDefault="00DE75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Superintendência de Vigilância Sanitária do Estado de Minas Gerais</w:t>
      </w:r>
    </w:p>
    <w:p w14:paraId="0000000D" w14:textId="77777777" w:rsidR="00E057A5" w:rsidRDefault="00E057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333399"/>
          <w:sz w:val="44"/>
          <w:szCs w:val="44"/>
        </w:rPr>
      </w:pPr>
    </w:p>
    <w:p w14:paraId="0000000E" w14:textId="77777777" w:rsidR="00E057A5" w:rsidRDefault="00E057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333399"/>
          <w:sz w:val="44"/>
          <w:szCs w:val="44"/>
        </w:rPr>
      </w:pPr>
    </w:p>
    <w:p w14:paraId="0000000F" w14:textId="77777777" w:rsidR="00E057A5" w:rsidRDefault="00E057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333399"/>
          <w:sz w:val="44"/>
          <w:szCs w:val="44"/>
        </w:rPr>
      </w:pPr>
    </w:p>
    <w:p w14:paraId="00000010" w14:textId="77777777" w:rsidR="00E057A5" w:rsidRDefault="00DE750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52"/>
          <w:szCs w:val="52"/>
        </w:rPr>
      </w:pPr>
      <w:r>
        <w:rPr>
          <w:rFonts w:ascii="Arial" w:eastAsia="Arial" w:hAnsi="Arial" w:cs="Arial"/>
          <w:b/>
          <w:color w:val="000000"/>
          <w:sz w:val="44"/>
          <w:szCs w:val="44"/>
        </w:rPr>
        <w:t>RELATÓRIO DE INSPEÇÃO</w:t>
      </w:r>
    </w:p>
    <w:p w14:paraId="00000011" w14:textId="77777777" w:rsidR="00E057A5" w:rsidRDefault="00E057A5">
      <w:pPr>
        <w:ind w:right="-284"/>
        <w:jc w:val="right"/>
        <w:rPr>
          <w:rFonts w:ascii="Arial" w:eastAsia="Arial" w:hAnsi="Arial" w:cs="Arial"/>
          <w:color w:val="333399"/>
          <w:sz w:val="16"/>
          <w:szCs w:val="16"/>
        </w:rPr>
      </w:pPr>
    </w:p>
    <w:p w14:paraId="00000012" w14:textId="77777777" w:rsidR="00E057A5" w:rsidRDefault="00E057A5">
      <w:pPr>
        <w:rPr>
          <w:rFonts w:ascii="Arial" w:eastAsia="Arial" w:hAnsi="Arial" w:cs="Arial"/>
        </w:rPr>
      </w:pPr>
    </w:p>
    <w:p w14:paraId="00000013" w14:textId="77777777" w:rsidR="00E057A5" w:rsidRDefault="00E057A5">
      <w:pPr>
        <w:rPr>
          <w:rFonts w:ascii="Arial" w:eastAsia="Arial" w:hAnsi="Arial" w:cs="Arial"/>
        </w:rPr>
      </w:pPr>
    </w:p>
    <w:p w14:paraId="00000014" w14:textId="77777777" w:rsidR="00E057A5" w:rsidRDefault="00E057A5">
      <w:pPr>
        <w:rPr>
          <w:rFonts w:ascii="Arial" w:eastAsia="Arial" w:hAnsi="Arial" w:cs="Arial"/>
        </w:rPr>
      </w:pPr>
    </w:p>
    <w:p w14:paraId="00000015" w14:textId="77777777" w:rsidR="00E057A5" w:rsidRDefault="00E057A5">
      <w:pPr>
        <w:rPr>
          <w:rFonts w:ascii="Arial" w:eastAsia="Arial" w:hAnsi="Arial" w:cs="Arial"/>
        </w:rPr>
      </w:pPr>
    </w:p>
    <w:p w14:paraId="00000016" w14:textId="77777777" w:rsidR="00E057A5" w:rsidRDefault="00E057A5">
      <w:pPr>
        <w:rPr>
          <w:rFonts w:ascii="Arial" w:eastAsia="Arial" w:hAnsi="Arial" w:cs="Arial"/>
        </w:rPr>
      </w:pPr>
    </w:p>
    <w:p w14:paraId="00000017" w14:textId="77777777" w:rsidR="00E057A5" w:rsidRDefault="00E057A5">
      <w:pPr>
        <w:rPr>
          <w:rFonts w:ascii="Arial" w:eastAsia="Arial" w:hAnsi="Arial" w:cs="Arial"/>
        </w:rPr>
      </w:pPr>
    </w:p>
    <w:p w14:paraId="00000018" w14:textId="77777777" w:rsidR="00E057A5" w:rsidRDefault="00E057A5">
      <w:pPr>
        <w:rPr>
          <w:rFonts w:ascii="Arial" w:eastAsia="Arial" w:hAnsi="Arial" w:cs="Arial"/>
        </w:rPr>
      </w:pPr>
    </w:p>
    <w:p w14:paraId="00000019" w14:textId="77777777" w:rsidR="00E057A5" w:rsidRDefault="00DE750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Razão Social: </w:t>
      </w:r>
    </w:p>
    <w:p w14:paraId="0000001A" w14:textId="77777777" w:rsidR="00E057A5" w:rsidRDefault="00DE750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CNPJ: </w:t>
      </w:r>
    </w:p>
    <w:p w14:paraId="0000001B" w14:textId="77777777" w:rsidR="00E057A5" w:rsidRDefault="00DE750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Endereço: </w:t>
      </w:r>
    </w:p>
    <w:p w14:paraId="0000001C" w14:textId="77777777" w:rsidR="00E057A5" w:rsidRDefault="00DE7509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Período da Inspeção:</w:t>
      </w:r>
    </w:p>
    <w:p w14:paraId="0000001D" w14:textId="77777777" w:rsidR="00E057A5" w:rsidRDefault="00E057A5">
      <w:pPr>
        <w:jc w:val="center"/>
        <w:rPr>
          <w:rFonts w:ascii="Arial" w:eastAsia="Arial" w:hAnsi="Arial" w:cs="Arial"/>
          <w:sz w:val="24"/>
          <w:szCs w:val="24"/>
        </w:rPr>
      </w:pPr>
    </w:p>
    <w:p w14:paraId="0000001F" w14:textId="77777777" w:rsidR="00E057A5" w:rsidRDefault="00E057A5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</w:p>
    <w:p w14:paraId="00000020" w14:textId="77777777" w:rsidR="00E057A5" w:rsidRDefault="00E057A5">
      <w:pPr>
        <w:spacing w:before="120" w:after="120"/>
        <w:jc w:val="both"/>
        <w:rPr>
          <w:rFonts w:ascii="Arial" w:eastAsia="Arial" w:hAnsi="Arial" w:cs="Arial"/>
          <w:sz w:val="24"/>
          <w:szCs w:val="24"/>
        </w:rPr>
      </w:pPr>
    </w:p>
    <w:p w14:paraId="00000024" w14:textId="77777777" w:rsidR="00E057A5" w:rsidRDefault="00E057A5">
      <w:pPr>
        <w:spacing w:before="120" w:after="1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00000025" w14:textId="77777777" w:rsidR="00E057A5" w:rsidRDefault="00E057A5">
      <w:pPr>
        <w:spacing w:before="120" w:after="1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00000026" w14:textId="77777777" w:rsidR="00E057A5" w:rsidRDefault="00E057A5">
      <w:pPr>
        <w:spacing w:before="120" w:after="120"/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14:paraId="00000027" w14:textId="77777777" w:rsidR="00E057A5" w:rsidRDefault="00DE7509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Cidade da inspeção, xx de xx de 20xx.</w:t>
      </w:r>
      <w:r>
        <w:br w:type="page"/>
      </w:r>
    </w:p>
    <w:p w14:paraId="00000028" w14:textId="77777777" w:rsidR="00E057A5" w:rsidRDefault="00DE7509" w:rsidP="58B87C5D">
      <w:pPr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 w:rsidRPr="58B87C5D">
        <w:rPr>
          <w:rFonts w:ascii="Arial" w:eastAsia="Arial" w:hAnsi="Arial" w:cs="Arial"/>
          <w:b/>
          <w:bCs/>
          <w:color w:val="000000"/>
          <w:sz w:val="22"/>
          <w:szCs w:val="22"/>
        </w:rPr>
        <w:lastRenderedPageBreak/>
        <w:t>RELATÓRIO DE INSPEÇÃO</w:t>
      </w:r>
    </w:p>
    <w:p w14:paraId="00000029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A" w14:textId="5FF8928A" w:rsidR="00E057A5" w:rsidRPr="00532349" w:rsidRDefault="00DE7509" w:rsidP="00532349">
      <w:pPr>
        <w:pStyle w:val="PargrafodaLista"/>
        <w:numPr>
          <w:ilvl w:val="0"/>
          <w:numId w:val="19"/>
        </w:numPr>
        <w:spacing w:after="240" w:line="360" w:lineRule="auto"/>
        <w:ind w:leftChars="0" w:left="284" w:firstLineChars="0" w:hanging="284"/>
        <w:rPr>
          <w:rFonts w:eastAsia="Arial" w:cs="Arial"/>
          <w:b/>
          <w:sz w:val="22"/>
          <w:szCs w:val="22"/>
        </w:rPr>
      </w:pPr>
      <w:r w:rsidRPr="00532349">
        <w:rPr>
          <w:rFonts w:eastAsia="Arial" w:cs="Arial"/>
          <w:b/>
          <w:sz w:val="22"/>
          <w:szCs w:val="22"/>
        </w:rPr>
        <w:t>IDENTIFICAÇÃO DO ESTABELECIMENTO</w:t>
      </w:r>
    </w:p>
    <w:p w14:paraId="049EED0C" w14:textId="41A6E256" w:rsidR="00532349" w:rsidRPr="002C0694" w:rsidRDefault="00532349" w:rsidP="002C06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2C0694">
        <w:rPr>
          <w:rFonts w:ascii="Arial" w:eastAsia="Arial" w:hAnsi="Arial" w:cs="Arial"/>
          <w:color w:val="FF0000"/>
          <w:sz w:val="22"/>
          <w:szCs w:val="22"/>
        </w:rPr>
        <w:t>Preencher os dados no quadro abaixo:</w:t>
      </w:r>
    </w:p>
    <w:tbl>
      <w:tblPr>
        <w:tblStyle w:val="a"/>
        <w:tblW w:w="971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56"/>
        <w:gridCol w:w="4857"/>
      </w:tblGrid>
      <w:tr w:rsidR="00E057A5" w14:paraId="5F304B23" w14:textId="77777777" w:rsidTr="1D417FD9">
        <w:tc>
          <w:tcPr>
            <w:tcW w:w="4856" w:type="dxa"/>
            <w:vAlign w:val="center"/>
          </w:tcPr>
          <w:p w14:paraId="0000002B" w14:textId="77777777" w:rsidR="00E057A5" w:rsidRDefault="00DE7509">
            <w:pPr>
              <w:tabs>
                <w:tab w:val="left" w:pos="5103"/>
              </w:tabs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Razão Social:</w:t>
            </w:r>
          </w:p>
        </w:tc>
        <w:tc>
          <w:tcPr>
            <w:tcW w:w="4857" w:type="dxa"/>
            <w:vAlign w:val="center"/>
          </w:tcPr>
          <w:p w14:paraId="0000002C" w14:textId="77777777" w:rsidR="00E057A5" w:rsidRDefault="00E057A5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3E278EAD" w14:textId="77777777" w:rsidTr="1D417FD9">
        <w:tc>
          <w:tcPr>
            <w:tcW w:w="4856" w:type="dxa"/>
            <w:vAlign w:val="center"/>
          </w:tcPr>
          <w:p w14:paraId="0000002D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Nome Fantasia:</w:t>
            </w:r>
          </w:p>
        </w:tc>
        <w:tc>
          <w:tcPr>
            <w:tcW w:w="4857" w:type="dxa"/>
            <w:vAlign w:val="center"/>
          </w:tcPr>
          <w:p w14:paraId="0000002E" w14:textId="77777777" w:rsidR="00E057A5" w:rsidRDefault="00E057A5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06D3936B" w14:textId="77777777" w:rsidTr="1D417FD9">
        <w:tc>
          <w:tcPr>
            <w:tcW w:w="4856" w:type="dxa"/>
            <w:vAlign w:val="center"/>
          </w:tcPr>
          <w:p w14:paraId="0000002F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CNPJ:</w:t>
            </w:r>
          </w:p>
        </w:tc>
        <w:tc>
          <w:tcPr>
            <w:tcW w:w="4857" w:type="dxa"/>
            <w:vAlign w:val="center"/>
          </w:tcPr>
          <w:p w14:paraId="00000030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CNES:</w:t>
            </w:r>
          </w:p>
        </w:tc>
      </w:tr>
      <w:tr w:rsidR="00E057A5" w14:paraId="089AF652" w14:textId="77777777" w:rsidTr="1D417FD9">
        <w:tc>
          <w:tcPr>
            <w:tcW w:w="4856" w:type="dxa"/>
            <w:vAlign w:val="center"/>
          </w:tcPr>
          <w:p w14:paraId="00000031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CNAE:</w:t>
            </w:r>
          </w:p>
        </w:tc>
        <w:tc>
          <w:tcPr>
            <w:tcW w:w="4857" w:type="dxa"/>
            <w:vAlign w:val="center"/>
          </w:tcPr>
          <w:p w14:paraId="00000032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Classificação de risco:</w:t>
            </w:r>
          </w:p>
        </w:tc>
      </w:tr>
      <w:tr w:rsidR="00E057A5" w14:paraId="74A0E4CD" w14:textId="77777777" w:rsidTr="1D417FD9">
        <w:tc>
          <w:tcPr>
            <w:tcW w:w="4856" w:type="dxa"/>
            <w:vAlign w:val="center"/>
          </w:tcPr>
          <w:p w14:paraId="00000033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Inscrição Estadual:</w:t>
            </w:r>
          </w:p>
        </w:tc>
        <w:tc>
          <w:tcPr>
            <w:tcW w:w="4857" w:type="dxa"/>
            <w:vAlign w:val="center"/>
          </w:tcPr>
          <w:p w14:paraId="00000034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Alvará de Localização:</w:t>
            </w:r>
          </w:p>
        </w:tc>
      </w:tr>
      <w:tr w:rsidR="00E057A5" w14:paraId="3FE68D7A" w14:textId="77777777" w:rsidTr="1D417FD9">
        <w:tc>
          <w:tcPr>
            <w:tcW w:w="4856" w:type="dxa"/>
            <w:vAlign w:val="center"/>
          </w:tcPr>
          <w:p w14:paraId="00000035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Endereço:</w:t>
            </w:r>
          </w:p>
        </w:tc>
        <w:tc>
          <w:tcPr>
            <w:tcW w:w="4857" w:type="dxa"/>
            <w:vAlign w:val="center"/>
          </w:tcPr>
          <w:p w14:paraId="00000036" w14:textId="77777777" w:rsidR="00E057A5" w:rsidRDefault="00E057A5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2B41ABCC" w14:textId="77777777" w:rsidTr="1D417FD9">
        <w:tc>
          <w:tcPr>
            <w:tcW w:w="4856" w:type="dxa"/>
            <w:vAlign w:val="center"/>
          </w:tcPr>
          <w:p w14:paraId="00000037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Bairro:</w:t>
            </w:r>
          </w:p>
        </w:tc>
        <w:tc>
          <w:tcPr>
            <w:tcW w:w="4857" w:type="dxa"/>
            <w:vAlign w:val="center"/>
          </w:tcPr>
          <w:p w14:paraId="00000038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Município:</w:t>
            </w:r>
          </w:p>
        </w:tc>
      </w:tr>
      <w:tr w:rsidR="00E057A5" w14:paraId="1F4F068A" w14:textId="77777777" w:rsidTr="1D417FD9">
        <w:tc>
          <w:tcPr>
            <w:tcW w:w="4856" w:type="dxa"/>
            <w:vAlign w:val="center"/>
          </w:tcPr>
          <w:p w14:paraId="00000039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CEP:</w:t>
            </w:r>
          </w:p>
        </w:tc>
        <w:tc>
          <w:tcPr>
            <w:tcW w:w="4857" w:type="dxa"/>
            <w:vAlign w:val="center"/>
          </w:tcPr>
          <w:p w14:paraId="0000003A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UF: MG</w:t>
            </w:r>
          </w:p>
        </w:tc>
      </w:tr>
      <w:tr w:rsidR="00E057A5" w14:paraId="226BC901" w14:textId="77777777" w:rsidTr="1D417FD9">
        <w:tc>
          <w:tcPr>
            <w:tcW w:w="4856" w:type="dxa"/>
            <w:vAlign w:val="center"/>
          </w:tcPr>
          <w:p w14:paraId="0000003B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Telefone: (DDD) xxxxx - xxxx</w:t>
            </w:r>
          </w:p>
        </w:tc>
        <w:tc>
          <w:tcPr>
            <w:tcW w:w="4857" w:type="dxa"/>
            <w:vAlign w:val="center"/>
          </w:tcPr>
          <w:p w14:paraId="0000003C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E-mail: </w:t>
            </w:r>
          </w:p>
        </w:tc>
      </w:tr>
      <w:tr w:rsidR="00E057A5" w14:paraId="6328839C" w14:textId="77777777" w:rsidTr="1D417FD9">
        <w:tc>
          <w:tcPr>
            <w:tcW w:w="4856" w:type="dxa"/>
            <w:vAlign w:val="center"/>
          </w:tcPr>
          <w:p w14:paraId="0000003D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Atividade Licenciada: </w:t>
            </w:r>
          </w:p>
          <w:p w14:paraId="0000003E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CNAE:</w:t>
            </w:r>
          </w:p>
        </w:tc>
        <w:tc>
          <w:tcPr>
            <w:tcW w:w="4857" w:type="dxa"/>
            <w:vAlign w:val="center"/>
          </w:tcPr>
          <w:p w14:paraId="0000003F" w14:textId="77777777" w:rsidR="00E057A5" w:rsidRDefault="00E057A5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712B9B9E" w14:textId="77777777" w:rsidTr="1D417FD9">
        <w:tc>
          <w:tcPr>
            <w:tcW w:w="4856" w:type="dxa"/>
            <w:vAlign w:val="center"/>
          </w:tcPr>
          <w:p w14:paraId="00000040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Data da última inspeção sanitária:</w:t>
            </w:r>
          </w:p>
        </w:tc>
        <w:tc>
          <w:tcPr>
            <w:tcW w:w="4857" w:type="dxa"/>
            <w:vAlign w:val="center"/>
          </w:tcPr>
          <w:p w14:paraId="00000041" w14:textId="77777777" w:rsidR="00E057A5" w:rsidRDefault="00E057A5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7A9713AE" w14:textId="77777777" w:rsidTr="1D417FD9">
        <w:tc>
          <w:tcPr>
            <w:tcW w:w="4856" w:type="dxa"/>
            <w:vAlign w:val="center"/>
          </w:tcPr>
          <w:p w14:paraId="00000042" w14:textId="4F02196F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Alvará sanitário </w:t>
            </w:r>
            <w:r w:rsidR="004D44DD">
              <w:rPr>
                <w:rFonts w:ascii="Arial" w:eastAsia="Arial" w:hAnsi="Arial" w:cs="Arial"/>
                <w:b/>
                <w:sz w:val="22"/>
                <w:szCs w:val="22"/>
              </w:rPr>
              <w:t>nº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4857" w:type="dxa"/>
            <w:vAlign w:val="center"/>
          </w:tcPr>
          <w:p w14:paraId="00000043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Expedido em:</w:t>
            </w:r>
          </w:p>
        </w:tc>
      </w:tr>
      <w:tr w:rsidR="00E057A5" w14:paraId="45A72A58" w14:textId="77777777" w:rsidTr="1D417FD9">
        <w:tc>
          <w:tcPr>
            <w:tcW w:w="4856" w:type="dxa"/>
            <w:vAlign w:val="center"/>
          </w:tcPr>
          <w:p w14:paraId="00000044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Responsável Legal:</w:t>
            </w:r>
          </w:p>
        </w:tc>
        <w:tc>
          <w:tcPr>
            <w:tcW w:w="4857" w:type="dxa"/>
            <w:vAlign w:val="center"/>
          </w:tcPr>
          <w:p w14:paraId="00000045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CPF:</w:t>
            </w:r>
          </w:p>
        </w:tc>
      </w:tr>
      <w:tr w:rsidR="00E057A5" w14:paraId="7C2189CA" w14:textId="77777777" w:rsidTr="1D417FD9">
        <w:tc>
          <w:tcPr>
            <w:tcW w:w="4856" w:type="dxa"/>
            <w:vAlign w:val="center"/>
          </w:tcPr>
          <w:p w14:paraId="00000046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Responsável Técnico:</w:t>
            </w:r>
          </w:p>
        </w:tc>
        <w:tc>
          <w:tcPr>
            <w:tcW w:w="4857" w:type="dxa"/>
            <w:vAlign w:val="center"/>
          </w:tcPr>
          <w:p w14:paraId="00000047" w14:textId="77777777" w:rsidR="00E057A5" w:rsidRDefault="00E057A5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5963779C" w14:textId="77777777" w:rsidTr="1D417FD9">
        <w:tc>
          <w:tcPr>
            <w:tcW w:w="4856" w:type="dxa"/>
            <w:vAlign w:val="center"/>
          </w:tcPr>
          <w:p w14:paraId="00000048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Registro no Conselho de Classe:</w:t>
            </w:r>
          </w:p>
        </w:tc>
        <w:tc>
          <w:tcPr>
            <w:tcW w:w="4857" w:type="dxa"/>
            <w:vAlign w:val="center"/>
          </w:tcPr>
          <w:p w14:paraId="00000049" w14:textId="77777777" w:rsidR="00E057A5" w:rsidRDefault="1D417FD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1D417FD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Registro na CNEN:</w:t>
            </w:r>
          </w:p>
        </w:tc>
      </w:tr>
      <w:tr w:rsidR="00E057A5" w14:paraId="2DC648DA" w14:textId="77777777" w:rsidTr="1D417FD9">
        <w:tc>
          <w:tcPr>
            <w:tcW w:w="4856" w:type="dxa"/>
            <w:vAlign w:val="center"/>
          </w:tcPr>
          <w:p w14:paraId="0000004A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Responsável Técnico substituto:</w:t>
            </w:r>
          </w:p>
        </w:tc>
        <w:tc>
          <w:tcPr>
            <w:tcW w:w="4857" w:type="dxa"/>
            <w:vAlign w:val="center"/>
          </w:tcPr>
          <w:p w14:paraId="0000004B" w14:textId="77777777" w:rsidR="00E057A5" w:rsidRDefault="00E057A5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687DA9D0" w14:textId="77777777" w:rsidTr="1D417FD9">
        <w:tc>
          <w:tcPr>
            <w:tcW w:w="4856" w:type="dxa"/>
            <w:vAlign w:val="center"/>
          </w:tcPr>
          <w:p w14:paraId="0000004C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Registro no Conselho de Classe:</w:t>
            </w:r>
          </w:p>
        </w:tc>
        <w:tc>
          <w:tcPr>
            <w:tcW w:w="4857" w:type="dxa"/>
            <w:vAlign w:val="center"/>
          </w:tcPr>
          <w:p w14:paraId="0000004D" w14:textId="77777777" w:rsidR="00E057A5" w:rsidRDefault="00DE7509">
            <w:pPr>
              <w:tabs>
                <w:tab w:val="left" w:pos="5103"/>
              </w:tabs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Registro na CNEN:</w:t>
            </w:r>
          </w:p>
        </w:tc>
      </w:tr>
    </w:tbl>
    <w:p w14:paraId="0000004E" w14:textId="77777777" w:rsidR="00E057A5" w:rsidRDefault="00DE7509">
      <w:pPr>
        <w:tabs>
          <w:tab w:val="left" w:pos="5103"/>
        </w:tabs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Supervisor de Proteção Radiológica:                    </w:t>
      </w:r>
    </w:p>
    <w:p w14:paraId="0000004F" w14:textId="77777777" w:rsidR="00E057A5" w:rsidRDefault="00DE7509">
      <w:pPr>
        <w:tabs>
          <w:tab w:val="left" w:pos="5103"/>
        </w:tabs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Registro na CNEN:</w:t>
      </w:r>
    </w:p>
    <w:p w14:paraId="00000050" w14:textId="77777777" w:rsidR="00E057A5" w:rsidRDefault="00DE7509">
      <w:pPr>
        <w:tabs>
          <w:tab w:val="left" w:pos="5103"/>
        </w:tabs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Supervisor de Proteção Radiológica substituto:                    </w:t>
      </w:r>
    </w:p>
    <w:p w14:paraId="00000051" w14:textId="77777777" w:rsidR="00E057A5" w:rsidRDefault="00DE7509">
      <w:pPr>
        <w:tabs>
          <w:tab w:val="left" w:pos="5103"/>
        </w:tabs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Registro na CNEN:</w:t>
      </w:r>
    </w:p>
    <w:p w14:paraId="00000052" w14:textId="77777777" w:rsidR="00E057A5" w:rsidRDefault="00E057A5">
      <w:pPr>
        <w:tabs>
          <w:tab w:val="left" w:pos="5103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53" w14:textId="77777777" w:rsidR="00E057A5" w:rsidRDefault="00DE7509">
      <w:pPr>
        <w:tabs>
          <w:tab w:val="left" w:pos="4536"/>
          <w:tab w:val="left" w:pos="7938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II. OBJETIVO DA INSPEÇÃO SANITÁRIA</w:t>
      </w:r>
    </w:p>
    <w:p w14:paraId="00000054" w14:textId="77777777" w:rsidR="00E057A5" w:rsidRPr="00532349" w:rsidRDefault="00DE75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532349">
        <w:rPr>
          <w:rFonts w:ascii="Arial" w:eastAsia="Arial" w:hAnsi="Arial" w:cs="Arial"/>
          <w:color w:val="FF0000"/>
          <w:sz w:val="22"/>
          <w:szCs w:val="22"/>
        </w:rPr>
        <w:t>Descrever a motivação da inspeção sanitária: licenciamento, apuração de denúncia, requisição do Ministério Público, entre outros.</w:t>
      </w:r>
    </w:p>
    <w:p w14:paraId="00000055" w14:textId="77777777" w:rsidR="00E057A5" w:rsidRDefault="00E057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56" w14:textId="77777777" w:rsidR="00E057A5" w:rsidRDefault="00DE7509">
      <w:pPr>
        <w:spacing w:line="360" w:lineRule="auto"/>
        <w:jc w:val="both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>III. PERÍODO DA INSPEÇÃO SANITÁRIA</w:t>
      </w:r>
    </w:p>
    <w:p w14:paraId="00000057" w14:textId="77777777" w:rsidR="00E057A5" w:rsidRPr="00532349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532349">
        <w:rPr>
          <w:rFonts w:ascii="Arial" w:eastAsia="Arial" w:hAnsi="Arial" w:cs="Arial"/>
          <w:color w:val="FF0000"/>
          <w:sz w:val="22"/>
          <w:szCs w:val="22"/>
        </w:rPr>
        <w:t xml:space="preserve"> xx / xx / xxxx a xx / xx / xxxx.</w:t>
      </w:r>
    </w:p>
    <w:p w14:paraId="00000058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59" w14:textId="77777777" w:rsidR="00E057A5" w:rsidRDefault="1D417FD9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1D417FD9">
        <w:rPr>
          <w:rFonts w:ascii="Arial" w:eastAsia="Arial" w:hAnsi="Arial" w:cs="Arial"/>
          <w:b/>
          <w:bCs/>
          <w:sz w:val="22"/>
          <w:szCs w:val="22"/>
        </w:rPr>
        <w:t>IV. INSTRUMENTOS NORMATIVOS</w:t>
      </w:r>
    </w:p>
    <w:p w14:paraId="0907788E" w14:textId="7EA895C1" w:rsidR="002C0694" w:rsidRPr="002C0694" w:rsidRDefault="002C0694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2C0694">
        <w:rPr>
          <w:rFonts w:ascii="Arial" w:eastAsia="Arial" w:hAnsi="Arial" w:cs="Arial"/>
          <w:bCs/>
          <w:color w:val="FF0000"/>
          <w:sz w:val="22"/>
          <w:szCs w:val="22"/>
        </w:rPr>
        <w:t>Incluir outros instrumentos normativos utilizados.</w:t>
      </w:r>
    </w:p>
    <w:p w14:paraId="4CDD6B72" w14:textId="77777777" w:rsidR="00FC6000" w:rsidRPr="00FC6000" w:rsidRDefault="00FC6000" w:rsidP="00FC6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00FC6000">
        <w:rPr>
          <w:rFonts w:ascii="Arial" w:eastAsia="Arial" w:hAnsi="Arial" w:cs="Arial"/>
          <w:color w:val="000000"/>
          <w:sz w:val="22"/>
          <w:szCs w:val="22"/>
          <w:lang w:val="pt-BR"/>
        </w:rPr>
        <w:lastRenderedPageBreak/>
        <w:t>Instrução Normativa - IN nº 93, de 27 de maio de 2021 que dispõe sobre requisitos sanitários para a garantia da qualidade e da segurança em sistemas de tomografia computadorizada médica, e dá outras providências;</w:t>
      </w:r>
    </w:p>
    <w:p w14:paraId="656FC3C3" w14:textId="77777777" w:rsidR="00FC6000" w:rsidRPr="00FC6000" w:rsidRDefault="00FC6000" w:rsidP="00FC6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00FC6000">
        <w:rPr>
          <w:rFonts w:ascii="Arial" w:eastAsia="Arial" w:hAnsi="Arial" w:cs="Arial"/>
          <w:color w:val="000000"/>
          <w:sz w:val="22"/>
          <w:szCs w:val="22"/>
          <w:lang w:val="pt-BR"/>
        </w:rPr>
        <w:t>Lei Estadual nº 13.317, de 24 de setembro de 1999: Código de Saúde do Estado de Minas Gerais;</w:t>
      </w:r>
    </w:p>
    <w:p w14:paraId="0BB5F765" w14:textId="77777777" w:rsidR="00FC6000" w:rsidRPr="00FC6000" w:rsidRDefault="00FC6000" w:rsidP="00FC6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00FC6000">
        <w:rPr>
          <w:rFonts w:ascii="Arial" w:eastAsia="Arial" w:hAnsi="Arial" w:cs="Arial"/>
          <w:color w:val="000000"/>
          <w:sz w:val="22"/>
          <w:szCs w:val="22"/>
          <w:lang w:val="pt-BR"/>
        </w:rPr>
        <w:t>Norma CNEN 3.01, de 06 de janeiro de 2005, que estabelece os requisitos básicos de proteção radiológica das pessoas em relação à exposição à radiação ionizante;</w:t>
      </w:r>
    </w:p>
    <w:p w14:paraId="5EE09237" w14:textId="77777777" w:rsidR="00FC6000" w:rsidRPr="00FC6000" w:rsidRDefault="00FC6000" w:rsidP="00FC6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00FC6000">
        <w:rPr>
          <w:rFonts w:ascii="Arial" w:eastAsia="Arial" w:hAnsi="Arial" w:cs="Arial"/>
          <w:color w:val="000000"/>
          <w:sz w:val="22"/>
          <w:szCs w:val="22"/>
          <w:lang w:val="pt-BR"/>
        </w:rPr>
        <w:t>Norma CNEN 6.10, de 10 de dezembro de 2014, que dispõe sobre os requisitos necessários para a segurança e a proteção radiológica em Serviços de Radioterapia;</w:t>
      </w:r>
    </w:p>
    <w:p w14:paraId="68562E7B" w14:textId="77777777" w:rsidR="00FC6000" w:rsidRPr="00FC6000" w:rsidRDefault="00FC6000" w:rsidP="00FC6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00FC6000">
        <w:rPr>
          <w:rFonts w:ascii="Arial" w:eastAsia="Arial" w:hAnsi="Arial" w:cs="Arial"/>
          <w:color w:val="000000"/>
          <w:sz w:val="22"/>
          <w:szCs w:val="22"/>
          <w:lang w:val="pt-BR"/>
        </w:rPr>
        <w:t>NR 7: Programa de Controle Médico de Saúde Ocupacional (PCMSO).</w:t>
      </w:r>
    </w:p>
    <w:p w14:paraId="4D42111B" w14:textId="77777777" w:rsidR="00FC6000" w:rsidRPr="00FC6000" w:rsidRDefault="00FC6000" w:rsidP="00FC6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00FC6000">
        <w:rPr>
          <w:rFonts w:ascii="Arial" w:eastAsia="Arial" w:hAnsi="Arial" w:cs="Arial"/>
          <w:color w:val="000000"/>
          <w:sz w:val="22"/>
          <w:szCs w:val="22"/>
          <w:lang w:val="pt-BR"/>
        </w:rPr>
        <w:t>RDC nº 20, de 02 de fevereiro de 2006, que estabelece o Regulamento Técnico para o funcionamento de serviços de radioterapia, visando a defesa da saúde dos pacientes, dos profissionais envolvidos e do público em geral;</w:t>
      </w:r>
    </w:p>
    <w:p w14:paraId="7A970C47" w14:textId="77777777" w:rsidR="00FC6000" w:rsidRPr="00FC6000" w:rsidRDefault="00FC6000" w:rsidP="00FC6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00FC6000">
        <w:rPr>
          <w:rFonts w:ascii="Arial" w:eastAsia="Arial" w:hAnsi="Arial" w:cs="Arial"/>
          <w:color w:val="000000"/>
          <w:sz w:val="22"/>
          <w:szCs w:val="22"/>
          <w:lang w:val="pt-BR"/>
        </w:rPr>
        <w:t>RDC nº 36, de 25 de julho de 2013, que institui ações para a segurança do paciente em serviços de saúde e dá outras providências;</w:t>
      </w:r>
    </w:p>
    <w:p w14:paraId="0FBEE6F9" w14:textId="77777777" w:rsidR="00FC6000" w:rsidRPr="00FC6000" w:rsidRDefault="00FC6000" w:rsidP="00FC6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00FC6000">
        <w:rPr>
          <w:rFonts w:ascii="Arial" w:eastAsia="Arial" w:hAnsi="Arial" w:cs="Arial"/>
          <w:color w:val="000000"/>
          <w:sz w:val="22"/>
          <w:szCs w:val="22"/>
          <w:lang w:val="pt-BR"/>
        </w:rPr>
        <w:t>RDC nº 50, de 21 de fevereiro de 2002, que dispõe sobre o regulamento técnico para planejamento, programação, elaboração e avaliação de projetos físicos de estabelecimentos assistenciais de saúde;</w:t>
      </w:r>
    </w:p>
    <w:p w14:paraId="29AF9694" w14:textId="77777777" w:rsidR="00FC6000" w:rsidRPr="00FC6000" w:rsidRDefault="00FC6000" w:rsidP="00FC6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00FC6000">
        <w:rPr>
          <w:rFonts w:ascii="Arial" w:eastAsia="Arial" w:hAnsi="Arial" w:cs="Arial"/>
          <w:color w:val="000000"/>
          <w:sz w:val="22"/>
          <w:szCs w:val="22"/>
          <w:lang w:val="pt-BR"/>
        </w:rPr>
        <w:t>RDC nº 63, de 25 de novembro de 2011, que dispõe sobre os requisitos de boas práticas de funcionamento para os serviços de saúde;</w:t>
      </w:r>
    </w:p>
    <w:p w14:paraId="5030877A" w14:textId="77777777" w:rsidR="00FC6000" w:rsidRPr="007A72D6" w:rsidRDefault="00FC6000" w:rsidP="00FC6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00FC6000">
        <w:rPr>
          <w:rFonts w:ascii="Arial" w:eastAsia="Arial" w:hAnsi="Arial" w:cs="Arial"/>
          <w:color w:val="000000"/>
          <w:sz w:val="22"/>
          <w:szCs w:val="22"/>
          <w:lang w:val="pt-BR"/>
        </w:rPr>
        <w:t xml:space="preserve">RDC nº 222, de 28 de março de 2018, que regulamenta as Boas Práticas de </w:t>
      </w:r>
      <w:r w:rsidRPr="007A72D6">
        <w:rPr>
          <w:rFonts w:ascii="Arial" w:eastAsia="Arial" w:hAnsi="Arial" w:cs="Arial"/>
          <w:color w:val="000000"/>
          <w:sz w:val="22"/>
          <w:szCs w:val="22"/>
          <w:lang w:val="pt-BR"/>
        </w:rPr>
        <w:t>Gerenciamento dos Resíduos de Serviços de Saúde e dá outras providências;</w:t>
      </w:r>
    </w:p>
    <w:p w14:paraId="5153CD92" w14:textId="0437F46F" w:rsidR="00EE0EE2" w:rsidRPr="007A72D6" w:rsidRDefault="004E009D" w:rsidP="00FC6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>
        <w:rPr>
          <w:rFonts w:ascii="Arial" w:eastAsia="Arial" w:hAnsi="Arial" w:cs="Arial"/>
          <w:bCs/>
          <w:color w:val="000000"/>
          <w:sz w:val="22"/>
          <w:szCs w:val="22"/>
          <w:lang w:val="pt-BR"/>
        </w:rPr>
        <w:t>RDC n</w:t>
      </w:r>
      <w:r w:rsidR="00EE0EE2" w:rsidRPr="007A72D6">
        <w:rPr>
          <w:rFonts w:ascii="Arial" w:eastAsia="Arial" w:hAnsi="Arial" w:cs="Arial"/>
          <w:bCs/>
          <w:color w:val="000000"/>
          <w:sz w:val="22"/>
          <w:szCs w:val="22"/>
          <w:lang w:val="pt-BR"/>
        </w:rPr>
        <w:t xml:space="preserve">º 611, </w:t>
      </w:r>
      <w:r>
        <w:rPr>
          <w:rFonts w:ascii="Arial" w:eastAsia="Arial" w:hAnsi="Arial" w:cs="Arial"/>
          <w:bCs/>
          <w:color w:val="000000"/>
          <w:sz w:val="22"/>
          <w:szCs w:val="22"/>
          <w:lang w:val="pt-BR"/>
        </w:rPr>
        <w:t>de</w:t>
      </w:r>
      <w:r w:rsidR="00EE0EE2" w:rsidRPr="007A72D6">
        <w:rPr>
          <w:rFonts w:ascii="Arial" w:eastAsia="Arial" w:hAnsi="Arial" w:cs="Arial"/>
          <w:bCs/>
          <w:color w:val="000000"/>
          <w:sz w:val="22"/>
          <w:szCs w:val="22"/>
          <w:lang w:val="pt-BR"/>
        </w:rPr>
        <w:t xml:space="preserve"> </w:t>
      </w:r>
      <w:r w:rsidR="00A45C12">
        <w:rPr>
          <w:rFonts w:ascii="Arial" w:eastAsia="Arial" w:hAnsi="Arial" w:cs="Arial"/>
          <w:bCs/>
          <w:color w:val="000000"/>
          <w:sz w:val="22"/>
          <w:szCs w:val="22"/>
          <w:lang w:val="pt-BR"/>
        </w:rPr>
        <w:t>0</w:t>
      </w:r>
      <w:r w:rsidR="00EE0EE2" w:rsidRPr="007A72D6">
        <w:rPr>
          <w:rFonts w:ascii="Arial" w:eastAsia="Arial" w:hAnsi="Arial" w:cs="Arial"/>
          <w:bCs/>
          <w:color w:val="000000"/>
          <w:sz w:val="22"/>
          <w:szCs w:val="22"/>
          <w:lang w:val="pt-BR"/>
        </w:rPr>
        <w:t xml:space="preserve">9 </w:t>
      </w:r>
      <w:r>
        <w:rPr>
          <w:rFonts w:ascii="Arial" w:eastAsia="Arial" w:hAnsi="Arial" w:cs="Arial"/>
          <w:bCs/>
          <w:color w:val="000000"/>
          <w:sz w:val="22"/>
          <w:szCs w:val="22"/>
          <w:lang w:val="pt-BR"/>
        </w:rPr>
        <w:t>de março de</w:t>
      </w:r>
      <w:r w:rsidR="00EE0EE2" w:rsidRPr="007A72D6">
        <w:rPr>
          <w:rFonts w:ascii="Arial" w:eastAsia="Arial" w:hAnsi="Arial" w:cs="Arial"/>
          <w:bCs/>
          <w:color w:val="000000"/>
          <w:sz w:val="22"/>
          <w:szCs w:val="22"/>
          <w:lang w:val="pt-BR"/>
        </w:rPr>
        <w:t xml:space="preserve"> 2022</w:t>
      </w:r>
      <w:r w:rsidR="00EE0EE2" w:rsidRPr="007A72D6">
        <w:rPr>
          <w:rFonts w:ascii="Arial" w:eastAsia="Arial" w:hAnsi="Arial" w:cs="Arial"/>
          <w:color w:val="000000"/>
          <w:sz w:val="22"/>
          <w:szCs w:val="22"/>
          <w:lang w:val="pt-BR"/>
        </w:rPr>
        <w:t>, que estabelece os requisitos sanitários para a organização e o funcionamento de serviços de radiologia diagnóstica ou intervencionista e regulamenta o controle das exposições médicas, ocupacionais e do público decorrentes do uso de tecnologias radiológicas diagnósticas ou intervencionistas;</w:t>
      </w:r>
    </w:p>
    <w:p w14:paraId="191639D8" w14:textId="77777777" w:rsidR="00FC6000" w:rsidRPr="00FC6000" w:rsidRDefault="00FC6000" w:rsidP="00FC6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007A72D6">
        <w:rPr>
          <w:rFonts w:ascii="Arial" w:eastAsia="Arial" w:hAnsi="Arial" w:cs="Arial"/>
          <w:color w:val="000000"/>
          <w:sz w:val="22"/>
          <w:szCs w:val="22"/>
          <w:lang w:val="pt-BR"/>
        </w:rPr>
        <w:t>RDC nº 509, de 27 de maio de 2021, que dispõe sobre o gerenciamento de tecnologias em saúde em estabelecimentos de saúde</w:t>
      </w:r>
      <w:r w:rsidRPr="00FC6000">
        <w:rPr>
          <w:rFonts w:ascii="Arial" w:eastAsia="Arial" w:hAnsi="Arial" w:cs="Arial"/>
          <w:color w:val="000000"/>
          <w:sz w:val="22"/>
          <w:szCs w:val="22"/>
          <w:lang w:val="pt-BR"/>
        </w:rPr>
        <w:t>;</w:t>
      </w:r>
    </w:p>
    <w:p w14:paraId="4C4D8735" w14:textId="77777777" w:rsidR="00FC6000" w:rsidRPr="00FC6000" w:rsidRDefault="00FC6000" w:rsidP="00FC6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ind w:left="714" w:hanging="357"/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  <w:r w:rsidRPr="00FC6000">
        <w:rPr>
          <w:rFonts w:ascii="Arial" w:eastAsia="Arial" w:hAnsi="Arial" w:cs="Arial"/>
          <w:color w:val="000000"/>
          <w:sz w:val="22"/>
          <w:szCs w:val="22"/>
          <w:lang w:val="pt-BR"/>
        </w:rPr>
        <w:t>Resolução SES/MG nº 7448, de 22 de março de 2021, que divulga o Regulamento Técnico que estabelece os procedimentos de Boas Práticas em serviços de avaliação de equipamentos e ambientes que utilizam radiação ionizante nas áreas médica, odontológica e veterinária, no âmbito do Estado de Minas Gerais.</w:t>
      </w:r>
    </w:p>
    <w:p w14:paraId="00000068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69" w14:textId="77777777" w:rsidR="00E057A5" w:rsidRDefault="00DE7509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V. EQUIPE RESPONSÁVEL PELA INSPEÇÃO </w:t>
      </w:r>
    </w:p>
    <w:p w14:paraId="58F9C0B9" w14:textId="0124A901" w:rsidR="003E0044" w:rsidRPr="003E0044" w:rsidRDefault="003E0044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3E0044">
        <w:rPr>
          <w:rFonts w:ascii="Arial" w:eastAsia="Arial" w:hAnsi="Arial" w:cs="Arial"/>
          <w:color w:val="FF0000"/>
          <w:sz w:val="22"/>
          <w:szCs w:val="22"/>
        </w:rPr>
        <w:t>Preencher os dados da equipe de inspeção.</w:t>
      </w:r>
    </w:p>
    <w:tbl>
      <w:tblPr>
        <w:tblStyle w:val="a0"/>
        <w:tblW w:w="92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426"/>
      </w:tblGrid>
      <w:tr w:rsidR="00E057A5" w14:paraId="00ED7656" w14:textId="77777777">
        <w:tc>
          <w:tcPr>
            <w:tcW w:w="4786" w:type="dxa"/>
          </w:tcPr>
          <w:p w14:paraId="0000006A" w14:textId="77777777" w:rsidR="00E057A5" w:rsidRDefault="00DE7509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 completo:</w:t>
            </w:r>
          </w:p>
        </w:tc>
        <w:tc>
          <w:tcPr>
            <w:tcW w:w="4426" w:type="dxa"/>
          </w:tcPr>
          <w:p w14:paraId="0000006B" w14:textId="241BB068" w:rsidR="00E057A5" w:rsidRDefault="004D44DD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Nº</w:t>
            </w:r>
            <w:r w:rsidR="00DE7509">
              <w:rPr>
                <w:rFonts w:ascii="Arial" w:eastAsia="Arial" w:hAnsi="Arial" w:cs="Arial"/>
                <w:sz w:val="22"/>
                <w:szCs w:val="22"/>
              </w:rPr>
              <w:t xml:space="preserve"> de Matrícula:</w:t>
            </w:r>
          </w:p>
        </w:tc>
      </w:tr>
      <w:tr w:rsidR="00E057A5" w14:paraId="21D31AB7" w14:textId="77777777">
        <w:tc>
          <w:tcPr>
            <w:tcW w:w="4786" w:type="dxa"/>
          </w:tcPr>
          <w:p w14:paraId="0000006C" w14:textId="77777777" w:rsidR="00E057A5" w:rsidRDefault="00DE7509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Cargo/função:</w:t>
            </w:r>
          </w:p>
        </w:tc>
        <w:tc>
          <w:tcPr>
            <w:tcW w:w="4426" w:type="dxa"/>
          </w:tcPr>
          <w:p w14:paraId="0000006D" w14:textId="77777777" w:rsidR="00E057A5" w:rsidRDefault="00DE7509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Instituição/URS/Unidade de lotação:</w:t>
            </w:r>
          </w:p>
        </w:tc>
      </w:tr>
    </w:tbl>
    <w:p w14:paraId="0000006E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6F" w14:textId="77777777" w:rsidR="00E057A5" w:rsidRDefault="00DE7509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 xml:space="preserve">VI. PESSOAS CONTACTADAS NO ESTABELECIMENTO </w:t>
      </w:r>
    </w:p>
    <w:p w14:paraId="56BCA83F" w14:textId="1A71DD58" w:rsidR="004E5978" w:rsidRDefault="004E597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3E0044">
        <w:rPr>
          <w:rFonts w:ascii="Arial" w:eastAsia="Arial" w:hAnsi="Arial" w:cs="Arial"/>
          <w:color w:val="FF0000"/>
          <w:sz w:val="22"/>
          <w:szCs w:val="22"/>
        </w:rPr>
        <w:t>Preenche</w:t>
      </w:r>
      <w:r>
        <w:rPr>
          <w:rFonts w:ascii="Arial" w:eastAsia="Arial" w:hAnsi="Arial" w:cs="Arial"/>
          <w:color w:val="FF0000"/>
          <w:sz w:val="22"/>
          <w:szCs w:val="22"/>
        </w:rPr>
        <w:t>r os dados das pessoas contactadas no estabelecimento.</w:t>
      </w:r>
    </w:p>
    <w:tbl>
      <w:tblPr>
        <w:tblStyle w:val="a1"/>
        <w:tblW w:w="921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426"/>
      </w:tblGrid>
      <w:tr w:rsidR="00E057A5" w14:paraId="095FD800" w14:textId="77777777">
        <w:tc>
          <w:tcPr>
            <w:tcW w:w="4786" w:type="dxa"/>
          </w:tcPr>
          <w:p w14:paraId="00000070" w14:textId="77777777" w:rsidR="00E057A5" w:rsidRDefault="00DE7509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 completo:</w:t>
            </w:r>
          </w:p>
        </w:tc>
        <w:tc>
          <w:tcPr>
            <w:tcW w:w="4426" w:type="dxa"/>
          </w:tcPr>
          <w:p w14:paraId="00000071" w14:textId="77777777" w:rsidR="00E057A5" w:rsidRDefault="00DE7509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Cargo:</w:t>
            </w:r>
          </w:p>
        </w:tc>
      </w:tr>
      <w:tr w:rsidR="00E057A5" w14:paraId="5524728A" w14:textId="77777777">
        <w:tc>
          <w:tcPr>
            <w:tcW w:w="4786" w:type="dxa"/>
          </w:tcPr>
          <w:p w14:paraId="00000072" w14:textId="77777777" w:rsidR="00E057A5" w:rsidRDefault="00DE7509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Telefone: (DDD) xxxxx - xxxx      </w:t>
            </w:r>
          </w:p>
        </w:tc>
        <w:tc>
          <w:tcPr>
            <w:tcW w:w="4426" w:type="dxa"/>
          </w:tcPr>
          <w:p w14:paraId="00000073" w14:textId="77777777" w:rsidR="00E057A5" w:rsidRDefault="00DE7509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E-mail:</w:t>
            </w:r>
          </w:p>
        </w:tc>
      </w:tr>
    </w:tbl>
    <w:p w14:paraId="00000074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75" w14:textId="77777777" w:rsidR="00E057A5" w:rsidRDefault="00DE7509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VII. INTRODUÇÃO</w:t>
      </w:r>
    </w:p>
    <w:p w14:paraId="00000076" w14:textId="77777777" w:rsidR="00E057A5" w:rsidRPr="004E5978" w:rsidRDefault="00DE7509">
      <w:pPr>
        <w:tabs>
          <w:tab w:val="left" w:pos="284"/>
          <w:tab w:val="left" w:pos="709"/>
          <w:tab w:val="left" w:pos="993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Realizar breve descrição do estabelecimento. Incluir:</w:t>
      </w:r>
    </w:p>
    <w:p w14:paraId="00000077" w14:textId="77777777" w:rsidR="00E057A5" w:rsidRPr="004E5978" w:rsidRDefault="00DE750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Natureza da instituição;</w:t>
      </w:r>
    </w:p>
    <w:p w14:paraId="00000078" w14:textId="77777777" w:rsidR="00E057A5" w:rsidRPr="004E5978" w:rsidRDefault="00DE750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Tipo de construção e em qual estágio que se encontra;</w:t>
      </w:r>
    </w:p>
    <w:p w14:paraId="00000079" w14:textId="77777777" w:rsidR="00E057A5" w:rsidRPr="004E5978" w:rsidRDefault="00DE750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Localização do serviço;</w:t>
      </w:r>
    </w:p>
    <w:p w14:paraId="0000007A" w14:textId="77777777" w:rsidR="00E057A5" w:rsidRPr="004E5978" w:rsidRDefault="00DE750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Projeto arquitetônico aprovado;</w:t>
      </w:r>
    </w:p>
    <w:p w14:paraId="0000007B" w14:textId="77777777" w:rsidR="00E057A5" w:rsidRPr="004E5978" w:rsidRDefault="00DE750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Especificidade do serviço;</w:t>
      </w:r>
    </w:p>
    <w:p w14:paraId="0000007C" w14:textId="77777777" w:rsidR="00E057A5" w:rsidRPr="004E5978" w:rsidRDefault="00DE750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Horário de funcionamento;</w:t>
      </w:r>
    </w:p>
    <w:p w14:paraId="0000007D" w14:textId="77777777" w:rsidR="00E057A5" w:rsidRPr="004E5978" w:rsidRDefault="00DE750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Número de pacientes tratados/dia;</w:t>
      </w:r>
    </w:p>
    <w:p w14:paraId="0000007E" w14:textId="77777777" w:rsidR="00E057A5" w:rsidRPr="004E5978" w:rsidRDefault="00DE750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Quantitativo de equipamentos;</w:t>
      </w:r>
    </w:p>
    <w:p w14:paraId="0000007F" w14:textId="77777777" w:rsidR="00E057A5" w:rsidRPr="004E5978" w:rsidRDefault="00DE750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Condições nas quais foi realizada a inspeção (descrever reuniões realizadas, etapas da inspeção, se a inspeção foi híbrida, com uma parte presencial e outra virtual para análise documental, etc);</w:t>
      </w:r>
    </w:p>
    <w:p w14:paraId="00000080" w14:textId="77777777" w:rsidR="00E057A5" w:rsidRPr="004E5978" w:rsidRDefault="00DE750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Inserir o número do processo SEI que está tramitando o licenciamento sanitário.</w:t>
      </w:r>
    </w:p>
    <w:p w14:paraId="00000081" w14:textId="77777777" w:rsidR="00E057A5" w:rsidRDefault="00E057A5">
      <w:pPr>
        <w:tabs>
          <w:tab w:val="left" w:pos="284"/>
          <w:tab w:val="left" w:pos="709"/>
          <w:tab w:val="left" w:pos="993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5D2D980E" w14:textId="77777777" w:rsidR="004E5978" w:rsidRDefault="00DE7509" w:rsidP="004E5978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VIII. </w:t>
      </w:r>
      <w:r w:rsidR="004E5978">
        <w:rPr>
          <w:rFonts w:ascii="Arial" w:eastAsia="Arial" w:hAnsi="Arial" w:cs="Arial"/>
          <w:b/>
          <w:sz w:val="22"/>
          <w:szCs w:val="22"/>
        </w:rPr>
        <w:t>AVALIAÇÃO DOCUMENTAL E CONDIÇÕES ORGANIZACIONAIS</w:t>
      </w:r>
    </w:p>
    <w:p w14:paraId="00000084" w14:textId="49662298" w:rsidR="00E057A5" w:rsidRPr="004E5978" w:rsidRDefault="004E5978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Descrever se o</w:t>
      </w:r>
      <w:r w:rsidR="00DE7509" w:rsidRPr="004E5978">
        <w:rPr>
          <w:rFonts w:ascii="Arial" w:eastAsia="Arial" w:hAnsi="Arial" w:cs="Arial"/>
          <w:color w:val="FF0000"/>
          <w:sz w:val="22"/>
          <w:szCs w:val="22"/>
        </w:rPr>
        <w:t xml:space="preserve"> serviço possui:</w:t>
      </w:r>
    </w:p>
    <w:p w14:paraId="00000085" w14:textId="77777777" w:rsidR="00E057A5" w:rsidRPr="004E5978" w:rsidRDefault="00DE7509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Autorização para operação emitida pela CNEN: citar o número do ofício</w:t>
      </w:r>
    </w:p>
    <w:p w14:paraId="00000086" w14:textId="77777777" w:rsidR="00E057A5" w:rsidRPr="004E5978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Validade da autorização:</w:t>
      </w:r>
    </w:p>
    <w:p w14:paraId="00000087" w14:textId="77777777" w:rsidR="00E057A5" w:rsidRPr="004E5978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Itens a serem cumpridos: citar se na autorização são descritos itens pendentes de cumprimento.</w:t>
      </w:r>
    </w:p>
    <w:p w14:paraId="00000088" w14:textId="77777777" w:rsidR="00E057A5" w:rsidRPr="004E5978" w:rsidRDefault="00DE7509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Projeto arquitetônico:</w:t>
      </w:r>
    </w:p>
    <w:p w14:paraId="00000089" w14:textId="77777777" w:rsidR="00E057A5" w:rsidRPr="004E5978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Número do parecer:</w:t>
      </w:r>
    </w:p>
    <w:p w14:paraId="0000008A" w14:textId="77777777" w:rsidR="00E057A5" w:rsidRPr="004E5978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Data do parecer:</w:t>
      </w:r>
    </w:p>
    <w:p w14:paraId="0000008B" w14:textId="77777777" w:rsidR="00E057A5" w:rsidRDefault="00DE7509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Serviços terceirizados:</w:t>
      </w:r>
    </w:p>
    <w:p w14:paraId="6E4A0339" w14:textId="286A9207" w:rsidR="004E5978" w:rsidRPr="004E5978" w:rsidRDefault="004E5978" w:rsidP="004E5978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Preencher o quadro 1 dos serviços terceirizados:</w:t>
      </w:r>
    </w:p>
    <w:tbl>
      <w:tblPr>
        <w:tblStyle w:val="a2"/>
        <w:tblW w:w="97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02"/>
        <w:gridCol w:w="1542"/>
        <w:gridCol w:w="1542"/>
        <w:gridCol w:w="1542"/>
        <w:gridCol w:w="1542"/>
        <w:gridCol w:w="1543"/>
      </w:tblGrid>
      <w:tr w:rsidR="00E057A5" w14:paraId="26D5C29F" w14:textId="77777777">
        <w:tc>
          <w:tcPr>
            <w:tcW w:w="9713" w:type="dxa"/>
            <w:gridSpan w:val="6"/>
          </w:tcPr>
          <w:p w14:paraId="0000008C" w14:textId="77777777" w:rsidR="00E057A5" w:rsidRPr="004E5978" w:rsidRDefault="00DE7509">
            <w:pPr>
              <w:spacing w:line="360" w:lineRule="auto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5978"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>Quadro 1 – Serviços terceirizados</w:t>
            </w:r>
          </w:p>
        </w:tc>
      </w:tr>
      <w:tr w:rsidR="00E057A5" w14:paraId="68CF3040" w14:textId="77777777">
        <w:tc>
          <w:tcPr>
            <w:tcW w:w="2002" w:type="dxa"/>
          </w:tcPr>
          <w:p w14:paraId="00000092" w14:textId="77777777" w:rsidR="00E057A5" w:rsidRPr="004E5978" w:rsidRDefault="00DE7509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5978">
              <w:rPr>
                <w:rFonts w:ascii="Arial" w:eastAsia="Arial" w:hAnsi="Arial" w:cs="Arial"/>
                <w:color w:val="FF0000"/>
                <w:sz w:val="22"/>
                <w:szCs w:val="22"/>
              </w:rPr>
              <w:t>Serviço</w:t>
            </w:r>
          </w:p>
        </w:tc>
        <w:tc>
          <w:tcPr>
            <w:tcW w:w="1542" w:type="dxa"/>
          </w:tcPr>
          <w:p w14:paraId="00000093" w14:textId="77777777" w:rsidR="00E057A5" w:rsidRPr="004E5978" w:rsidRDefault="00DE7509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5978">
              <w:rPr>
                <w:rFonts w:ascii="Arial" w:eastAsia="Arial" w:hAnsi="Arial" w:cs="Arial"/>
                <w:color w:val="FF0000"/>
                <w:sz w:val="22"/>
                <w:szCs w:val="22"/>
              </w:rPr>
              <w:t>Empresa</w:t>
            </w:r>
          </w:p>
        </w:tc>
        <w:tc>
          <w:tcPr>
            <w:tcW w:w="1542" w:type="dxa"/>
          </w:tcPr>
          <w:p w14:paraId="00000094" w14:textId="77777777" w:rsidR="00E057A5" w:rsidRPr="004E5978" w:rsidRDefault="00DE7509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5978">
              <w:rPr>
                <w:rFonts w:ascii="Arial" w:eastAsia="Arial" w:hAnsi="Arial" w:cs="Arial"/>
                <w:color w:val="FF0000"/>
                <w:sz w:val="22"/>
                <w:szCs w:val="22"/>
              </w:rPr>
              <w:t>CNPJ</w:t>
            </w:r>
          </w:p>
        </w:tc>
        <w:tc>
          <w:tcPr>
            <w:tcW w:w="1542" w:type="dxa"/>
          </w:tcPr>
          <w:p w14:paraId="00000095" w14:textId="77777777" w:rsidR="00E057A5" w:rsidRPr="004E5978" w:rsidRDefault="00DE7509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5978">
              <w:rPr>
                <w:rFonts w:ascii="Arial" w:eastAsia="Arial" w:hAnsi="Arial" w:cs="Arial"/>
                <w:color w:val="FF0000"/>
                <w:sz w:val="22"/>
                <w:szCs w:val="22"/>
              </w:rPr>
              <w:t>Data do contrato</w:t>
            </w:r>
          </w:p>
        </w:tc>
        <w:tc>
          <w:tcPr>
            <w:tcW w:w="1542" w:type="dxa"/>
          </w:tcPr>
          <w:p w14:paraId="00000096" w14:textId="77777777" w:rsidR="00E057A5" w:rsidRPr="004E5978" w:rsidRDefault="00DE7509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5978">
              <w:rPr>
                <w:rFonts w:ascii="Arial" w:eastAsia="Arial" w:hAnsi="Arial" w:cs="Arial"/>
                <w:color w:val="FF0000"/>
                <w:sz w:val="22"/>
                <w:szCs w:val="22"/>
              </w:rPr>
              <w:t>Vigência</w:t>
            </w:r>
          </w:p>
        </w:tc>
        <w:tc>
          <w:tcPr>
            <w:tcW w:w="1543" w:type="dxa"/>
          </w:tcPr>
          <w:p w14:paraId="00000097" w14:textId="77777777" w:rsidR="00E057A5" w:rsidRPr="004E5978" w:rsidRDefault="00DE7509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5978">
              <w:rPr>
                <w:rFonts w:ascii="Arial" w:eastAsia="Arial" w:hAnsi="Arial" w:cs="Arial"/>
                <w:color w:val="FF0000"/>
                <w:sz w:val="22"/>
                <w:szCs w:val="22"/>
              </w:rPr>
              <w:t>Alvará sanitário</w:t>
            </w:r>
          </w:p>
        </w:tc>
      </w:tr>
      <w:tr w:rsidR="00E057A5" w14:paraId="3BF6D7A9" w14:textId="77777777">
        <w:tc>
          <w:tcPr>
            <w:tcW w:w="2002" w:type="dxa"/>
          </w:tcPr>
          <w:p w14:paraId="00000098" w14:textId="77777777" w:rsidR="00E057A5" w:rsidRPr="004E5978" w:rsidRDefault="00DE7509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5978">
              <w:rPr>
                <w:rFonts w:ascii="Arial" w:eastAsia="Arial" w:hAnsi="Arial" w:cs="Arial"/>
                <w:color w:val="FF0000"/>
                <w:sz w:val="22"/>
                <w:szCs w:val="22"/>
              </w:rPr>
              <w:t>Dedetização</w:t>
            </w:r>
          </w:p>
        </w:tc>
        <w:tc>
          <w:tcPr>
            <w:tcW w:w="1542" w:type="dxa"/>
          </w:tcPr>
          <w:p w14:paraId="00000099" w14:textId="77777777" w:rsidR="00E057A5" w:rsidRPr="004E5978" w:rsidRDefault="00E057A5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9A" w14:textId="77777777" w:rsidR="00E057A5" w:rsidRPr="004E5978" w:rsidRDefault="00E057A5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9B" w14:textId="77777777" w:rsidR="00E057A5" w:rsidRPr="004E5978" w:rsidRDefault="00E057A5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9C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3" w:type="dxa"/>
          </w:tcPr>
          <w:p w14:paraId="0000009D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79C667EA" w14:textId="77777777">
        <w:tc>
          <w:tcPr>
            <w:tcW w:w="2002" w:type="dxa"/>
          </w:tcPr>
          <w:p w14:paraId="0000009E" w14:textId="77777777" w:rsidR="00E057A5" w:rsidRPr="004E5978" w:rsidRDefault="00DE7509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5978">
              <w:rPr>
                <w:rFonts w:ascii="Arial" w:eastAsia="Arial" w:hAnsi="Arial" w:cs="Arial"/>
                <w:color w:val="FF0000"/>
                <w:sz w:val="22"/>
                <w:szCs w:val="22"/>
              </w:rPr>
              <w:t>Dosimetria</w:t>
            </w:r>
          </w:p>
        </w:tc>
        <w:tc>
          <w:tcPr>
            <w:tcW w:w="1542" w:type="dxa"/>
          </w:tcPr>
          <w:p w14:paraId="0000009F" w14:textId="77777777" w:rsidR="00E057A5" w:rsidRPr="004E5978" w:rsidRDefault="00E057A5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A0" w14:textId="77777777" w:rsidR="00E057A5" w:rsidRPr="004E5978" w:rsidRDefault="00E057A5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A1" w14:textId="77777777" w:rsidR="00E057A5" w:rsidRPr="004E5978" w:rsidRDefault="00E057A5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A2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3" w:type="dxa"/>
          </w:tcPr>
          <w:p w14:paraId="000000A3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6AA2CD18" w14:textId="77777777">
        <w:tc>
          <w:tcPr>
            <w:tcW w:w="2002" w:type="dxa"/>
          </w:tcPr>
          <w:p w14:paraId="000000A4" w14:textId="77777777" w:rsidR="00E057A5" w:rsidRPr="004E5978" w:rsidRDefault="00DE7509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5978">
              <w:rPr>
                <w:rFonts w:ascii="Arial" w:eastAsia="Arial" w:hAnsi="Arial" w:cs="Arial"/>
                <w:color w:val="FF0000"/>
                <w:sz w:val="22"/>
                <w:szCs w:val="22"/>
              </w:rPr>
              <w:t>Coleta de resíduos</w:t>
            </w:r>
          </w:p>
        </w:tc>
        <w:tc>
          <w:tcPr>
            <w:tcW w:w="1542" w:type="dxa"/>
          </w:tcPr>
          <w:p w14:paraId="000000A5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A6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A7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A8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3" w:type="dxa"/>
          </w:tcPr>
          <w:p w14:paraId="000000A9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31CF6327" w14:textId="77777777">
        <w:tc>
          <w:tcPr>
            <w:tcW w:w="2002" w:type="dxa"/>
          </w:tcPr>
          <w:p w14:paraId="000000AA" w14:textId="77777777" w:rsidR="00E057A5" w:rsidRPr="004E5978" w:rsidRDefault="00DE7509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5978">
              <w:rPr>
                <w:rFonts w:ascii="Arial" w:eastAsia="Arial" w:hAnsi="Arial" w:cs="Arial"/>
                <w:color w:val="FF0000"/>
                <w:sz w:val="22"/>
                <w:szCs w:val="22"/>
              </w:rPr>
              <w:lastRenderedPageBreak/>
              <w:t>Água potável</w:t>
            </w:r>
          </w:p>
        </w:tc>
        <w:tc>
          <w:tcPr>
            <w:tcW w:w="1542" w:type="dxa"/>
          </w:tcPr>
          <w:p w14:paraId="000000AB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AC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AD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AE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3" w:type="dxa"/>
          </w:tcPr>
          <w:p w14:paraId="000000AF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1AE58CED" w14:textId="77777777">
        <w:tc>
          <w:tcPr>
            <w:tcW w:w="2002" w:type="dxa"/>
          </w:tcPr>
          <w:p w14:paraId="000000B0" w14:textId="77777777" w:rsidR="00E057A5" w:rsidRPr="004E5978" w:rsidRDefault="00DE7509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5978">
              <w:rPr>
                <w:rFonts w:ascii="Arial" w:eastAsia="Arial" w:hAnsi="Arial" w:cs="Arial"/>
                <w:color w:val="FF0000"/>
                <w:sz w:val="22"/>
                <w:szCs w:val="22"/>
              </w:rPr>
              <w:t>Física-médica</w:t>
            </w:r>
          </w:p>
        </w:tc>
        <w:tc>
          <w:tcPr>
            <w:tcW w:w="1542" w:type="dxa"/>
          </w:tcPr>
          <w:p w14:paraId="000000B1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B2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B3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B4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3" w:type="dxa"/>
          </w:tcPr>
          <w:p w14:paraId="000000B5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20B582AA" w14:textId="77777777">
        <w:tc>
          <w:tcPr>
            <w:tcW w:w="2002" w:type="dxa"/>
          </w:tcPr>
          <w:p w14:paraId="000000B6" w14:textId="77777777" w:rsidR="00E057A5" w:rsidRPr="004E5978" w:rsidRDefault="00DE7509">
            <w:pPr>
              <w:spacing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4E5978">
              <w:rPr>
                <w:rFonts w:ascii="Arial" w:eastAsia="Arial" w:hAnsi="Arial" w:cs="Arial"/>
                <w:color w:val="FF0000"/>
                <w:sz w:val="22"/>
                <w:szCs w:val="22"/>
              </w:rPr>
              <w:t>Manutenção de ar condicionado</w:t>
            </w:r>
          </w:p>
        </w:tc>
        <w:tc>
          <w:tcPr>
            <w:tcW w:w="1542" w:type="dxa"/>
          </w:tcPr>
          <w:p w14:paraId="000000B7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B8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B9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00000BA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43" w:type="dxa"/>
          </w:tcPr>
          <w:p w14:paraId="000000BB" w14:textId="77777777" w:rsidR="00E057A5" w:rsidRDefault="00E057A5">
            <w:pPr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00000BC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BD" w14:textId="77777777" w:rsidR="00E057A5" w:rsidRPr="004E5978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4E5978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0BE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BF" w14:textId="77777777" w:rsidR="00E057A5" w:rsidRPr="004E5978" w:rsidRDefault="00DE7509">
      <w:pPr>
        <w:tabs>
          <w:tab w:val="left" w:pos="284"/>
          <w:tab w:val="left" w:pos="709"/>
          <w:tab w:val="left" w:pos="993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b/>
          <w:color w:val="FF0000"/>
          <w:sz w:val="22"/>
          <w:szCs w:val="22"/>
        </w:rPr>
        <w:t xml:space="preserve">Exemplo: </w:t>
      </w:r>
    </w:p>
    <w:p w14:paraId="000000C0" w14:textId="396C8A75" w:rsidR="00E057A5" w:rsidRPr="004E5978" w:rsidRDefault="1D417FD9">
      <w:pPr>
        <w:numPr>
          <w:ilvl w:val="0"/>
          <w:numId w:val="13"/>
        </w:numPr>
        <w:tabs>
          <w:tab w:val="left" w:pos="284"/>
          <w:tab w:val="left" w:pos="709"/>
          <w:tab w:val="left" w:pos="993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Não apresentou comprovação de equipe multidisciplinar dimensionada, de acordo com seu perfil de demanda, contrariando o artigo 30 da RDC</w:t>
      </w:r>
      <w:r w:rsidR="00952384" w:rsidRPr="004E5978">
        <w:rPr>
          <w:rFonts w:ascii="Arial" w:eastAsia="Arial" w:hAnsi="Arial" w:cs="Arial"/>
          <w:color w:val="FF0000"/>
          <w:sz w:val="22"/>
          <w:szCs w:val="22"/>
        </w:rPr>
        <w:t xml:space="preserve"> n° 6</w:t>
      </w:r>
      <w:r w:rsidRPr="004E5978">
        <w:rPr>
          <w:rFonts w:ascii="Arial" w:eastAsia="Arial" w:hAnsi="Arial" w:cs="Arial"/>
          <w:color w:val="FF0000"/>
          <w:sz w:val="22"/>
          <w:szCs w:val="22"/>
        </w:rPr>
        <w:t>3/11.</w:t>
      </w:r>
    </w:p>
    <w:p w14:paraId="000000C1" w14:textId="77777777" w:rsidR="00E057A5" w:rsidRDefault="00E057A5">
      <w:pPr>
        <w:tabs>
          <w:tab w:val="left" w:pos="284"/>
          <w:tab w:val="left" w:pos="709"/>
          <w:tab w:val="left" w:pos="993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C2" w14:textId="52A0E0DD" w:rsidR="00E057A5" w:rsidRPr="004E5978" w:rsidRDefault="00DE7509" w:rsidP="004E5978">
      <w:pPr>
        <w:pStyle w:val="PargrafodaLista"/>
        <w:numPr>
          <w:ilvl w:val="0"/>
          <w:numId w:val="20"/>
        </w:numPr>
        <w:spacing w:line="360" w:lineRule="auto"/>
        <w:ind w:leftChars="0" w:left="720" w:firstLineChars="0"/>
        <w:rPr>
          <w:rFonts w:eastAsia="Arial" w:cs="Arial"/>
          <w:b/>
          <w:sz w:val="22"/>
          <w:szCs w:val="22"/>
        </w:rPr>
      </w:pPr>
      <w:r w:rsidRPr="004E5978">
        <w:rPr>
          <w:rFonts w:eastAsia="Arial" w:cs="Arial"/>
          <w:b/>
          <w:sz w:val="22"/>
          <w:szCs w:val="22"/>
        </w:rPr>
        <w:t>RECURSOS HUMANOS</w:t>
      </w:r>
    </w:p>
    <w:p w14:paraId="000000C3" w14:textId="77777777" w:rsidR="00E057A5" w:rsidRPr="004E5978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 xml:space="preserve">Relacionar toda a equipe técnica, se a equipe for grande numerosa colocar o quantitativo de cada profissional, formação acadêmica, carga horária. </w:t>
      </w:r>
    </w:p>
    <w:p w14:paraId="000000C4" w14:textId="77777777" w:rsidR="00E057A5" w:rsidRPr="004E5978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Responsável Técnico:</w:t>
      </w:r>
      <w:r w:rsidRPr="004E5978">
        <w:rPr>
          <w:rFonts w:ascii="Arial" w:eastAsia="Arial" w:hAnsi="Arial" w:cs="Arial"/>
          <w:color w:val="FF0000"/>
          <w:sz w:val="22"/>
          <w:szCs w:val="22"/>
        </w:rPr>
        <w:tab/>
      </w:r>
    </w:p>
    <w:p w14:paraId="000000C5" w14:textId="77777777" w:rsidR="00E057A5" w:rsidRPr="004E5978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Registro no Conselho de Classe:</w:t>
      </w:r>
      <w:r w:rsidRPr="004E5978">
        <w:rPr>
          <w:rFonts w:ascii="Arial" w:eastAsia="Arial" w:hAnsi="Arial" w:cs="Arial"/>
          <w:color w:val="FF0000"/>
          <w:sz w:val="22"/>
          <w:szCs w:val="22"/>
        </w:rPr>
        <w:tab/>
        <w:t>Registro na CNEN:</w:t>
      </w:r>
    </w:p>
    <w:p w14:paraId="000000C6" w14:textId="77777777" w:rsidR="00E057A5" w:rsidRPr="004E5978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Responsável Técnico substituto:</w:t>
      </w:r>
      <w:r w:rsidRPr="004E5978">
        <w:rPr>
          <w:rFonts w:ascii="Arial" w:eastAsia="Arial" w:hAnsi="Arial" w:cs="Arial"/>
          <w:color w:val="FF0000"/>
          <w:sz w:val="22"/>
          <w:szCs w:val="22"/>
        </w:rPr>
        <w:tab/>
      </w:r>
    </w:p>
    <w:p w14:paraId="000000C7" w14:textId="77777777" w:rsidR="00E057A5" w:rsidRPr="004E5978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Registro no Conselho de Classe:</w:t>
      </w:r>
      <w:r w:rsidRPr="004E5978">
        <w:rPr>
          <w:rFonts w:ascii="Arial" w:eastAsia="Arial" w:hAnsi="Arial" w:cs="Arial"/>
          <w:color w:val="FF0000"/>
          <w:sz w:val="22"/>
          <w:szCs w:val="22"/>
        </w:rPr>
        <w:tab/>
        <w:t>Registro na CNEN:</w:t>
      </w:r>
    </w:p>
    <w:p w14:paraId="000000C8" w14:textId="77777777" w:rsidR="00E057A5" w:rsidRPr="004E5978" w:rsidRDefault="00DE7509">
      <w:pPr>
        <w:tabs>
          <w:tab w:val="left" w:pos="5103"/>
        </w:tabs>
        <w:spacing w:line="360" w:lineRule="auto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 xml:space="preserve">Supervisor de Proteção Radiológica:                    </w:t>
      </w:r>
    </w:p>
    <w:p w14:paraId="000000C9" w14:textId="77777777" w:rsidR="00E057A5" w:rsidRPr="004E5978" w:rsidRDefault="00DE7509">
      <w:pPr>
        <w:tabs>
          <w:tab w:val="left" w:pos="5103"/>
        </w:tabs>
        <w:spacing w:line="360" w:lineRule="auto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Registro na CNEN:</w:t>
      </w:r>
    </w:p>
    <w:p w14:paraId="000000CA" w14:textId="77777777" w:rsidR="00E057A5" w:rsidRPr="004E5978" w:rsidRDefault="00DE7509">
      <w:pPr>
        <w:tabs>
          <w:tab w:val="left" w:pos="5103"/>
        </w:tabs>
        <w:spacing w:line="360" w:lineRule="auto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 xml:space="preserve">Supervisor de Proteção Radiológica substituto:                    </w:t>
      </w:r>
    </w:p>
    <w:p w14:paraId="000000CB" w14:textId="77777777" w:rsidR="00E057A5" w:rsidRPr="004E5978" w:rsidRDefault="00DE7509">
      <w:pPr>
        <w:tabs>
          <w:tab w:val="left" w:pos="5103"/>
        </w:tabs>
        <w:spacing w:line="360" w:lineRule="auto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Registro na CNEN:</w:t>
      </w:r>
    </w:p>
    <w:p w14:paraId="000000CC" w14:textId="77777777" w:rsidR="00E057A5" w:rsidRPr="004E5978" w:rsidRDefault="00E057A5">
      <w:pPr>
        <w:tabs>
          <w:tab w:val="left" w:pos="5103"/>
        </w:tabs>
        <w:spacing w:line="360" w:lineRule="auto"/>
        <w:rPr>
          <w:rFonts w:ascii="Arial" w:eastAsia="Arial" w:hAnsi="Arial" w:cs="Arial"/>
          <w:color w:val="FF0000"/>
          <w:sz w:val="22"/>
          <w:szCs w:val="22"/>
        </w:rPr>
      </w:pPr>
    </w:p>
    <w:p w14:paraId="000000CD" w14:textId="77777777" w:rsidR="00E057A5" w:rsidRDefault="00DE7509">
      <w:pPr>
        <w:tabs>
          <w:tab w:val="left" w:pos="284"/>
          <w:tab w:val="left" w:pos="709"/>
          <w:tab w:val="left" w:pos="993"/>
        </w:tabs>
        <w:spacing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4E5978">
        <w:rPr>
          <w:rFonts w:ascii="Arial" w:eastAsia="Arial" w:hAnsi="Arial" w:cs="Arial"/>
          <w:color w:val="FF0000"/>
          <w:sz w:val="22"/>
          <w:szCs w:val="22"/>
        </w:rPr>
        <w:t>Número de profissionais e carga horária:</w:t>
      </w:r>
    </w:p>
    <w:p w14:paraId="6F234F48" w14:textId="3E629435" w:rsidR="001D79FF" w:rsidRPr="004E5978" w:rsidRDefault="001D79FF">
      <w:pPr>
        <w:tabs>
          <w:tab w:val="left" w:pos="284"/>
          <w:tab w:val="left" w:pos="709"/>
          <w:tab w:val="left" w:pos="993"/>
        </w:tabs>
        <w:spacing w:after="240"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Preencher o quadro 2: Relação da equipe profissional</w:t>
      </w:r>
    </w:p>
    <w:tbl>
      <w:tblPr>
        <w:tblStyle w:val="a3"/>
        <w:tblW w:w="96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2"/>
        <w:gridCol w:w="3212"/>
        <w:gridCol w:w="3213"/>
      </w:tblGrid>
      <w:tr w:rsidR="00E057A5" w14:paraId="79C2D62B" w14:textId="77777777">
        <w:tc>
          <w:tcPr>
            <w:tcW w:w="9637" w:type="dxa"/>
            <w:gridSpan w:val="3"/>
          </w:tcPr>
          <w:p w14:paraId="000000CE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>Quadro 2 – Relação da equipe profissional</w:t>
            </w:r>
          </w:p>
        </w:tc>
      </w:tr>
      <w:tr w:rsidR="00E057A5" w14:paraId="6C669299" w14:textId="77777777">
        <w:tc>
          <w:tcPr>
            <w:tcW w:w="3212" w:type="dxa"/>
          </w:tcPr>
          <w:p w14:paraId="000000D1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>Profissional</w:t>
            </w:r>
          </w:p>
        </w:tc>
        <w:tc>
          <w:tcPr>
            <w:tcW w:w="3212" w:type="dxa"/>
          </w:tcPr>
          <w:p w14:paraId="000000D2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>Quantitativo</w:t>
            </w:r>
          </w:p>
        </w:tc>
        <w:tc>
          <w:tcPr>
            <w:tcW w:w="3213" w:type="dxa"/>
          </w:tcPr>
          <w:p w14:paraId="000000D3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>Carga horária</w:t>
            </w:r>
          </w:p>
        </w:tc>
      </w:tr>
      <w:tr w:rsidR="00E057A5" w14:paraId="54DBBCC3" w14:textId="77777777">
        <w:tc>
          <w:tcPr>
            <w:tcW w:w="3212" w:type="dxa"/>
          </w:tcPr>
          <w:p w14:paraId="000000D4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color w:val="FF0000"/>
                <w:sz w:val="22"/>
                <w:szCs w:val="22"/>
              </w:rPr>
              <w:t>Médicos radioterapeutas</w:t>
            </w:r>
          </w:p>
        </w:tc>
        <w:tc>
          <w:tcPr>
            <w:tcW w:w="3212" w:type="dxa"/>
          </w:tcPr>
          <w:p w14:paraId="000000D5" w14:textId="77777777" w:rsidR="00E057A5" w:rsidRPr="001D79FF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213" w:type="dxa"/>
          </w:tcPr>
          <w:p w14:paraId="000000D6" w14:textId="77777777" w:rsidR="00E057A5" w:rsidRPr="001D79FF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</w:tr>
      <w:tr w:rsidR="00E057A5" w14:paraId="3E58C3C1" w14:textId="77777777">
        <w:tc>
          <w:tcPr>
            <w:tcW w:w="3212" w:type="dxa"/>
          </w:tcPr>
          <w:p w14:paraId="000000D7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color w:val="FF0000"/>
                <w:sz w:val="22"/>
                <w:szCs w:val="22"/>
              </w:rPr>
              <w:t>Físicos-médicos</w:t>
            </w:r>
          </w:p>
        </w:tc>
        <w:tc>
          <w:tcPr>
            <w:tcW w:w="3212" w:type="dxa"/>
          </w:tcPr>
          <w:p w14:paraId="000000D8" w14:textId="77777777" w:rsidR="00E057A5" w:rsidRPr="001D79FF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3213" w:type="dxa"/>
          </w:tcPr>
          <w:p w14:paraId="000000D9" w14:textId="77777777" w:rsidR="00E057A5" w:rsidRPr="001D79FF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</w:tr>
      <w:tr w:rsidR="00E057A5" w14:paraId="048F7DB8" w14:textId="77777777">
        <w:tc>
          <w:tcPr>
            <w:tcW w:w="3212" w:type="dxa"/>
          </w:tcPr>
          <w:p w14:paraId="000000DA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color w:val="FF0000"/>
                <w:sz w:val="22"/>
                <w:szCs w:val="22"/>
              </w:rPr>
              <w:t>Tecnólogos em radiologia</w:t>
            </w:r>
          </w:p>
        </w:tc>
        <w:tc>
          <w:tcPr>
            <w:tcW w:w="3212" w:type="dxa"/>
          </w:tcPr>
          <w:p w14:paraId="000000DB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13" w:type="dxa"/>
          </w:tcPr>
          <w:p w14:paraId="000000DC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186F159E" w14:textId="77777777">
        <w:tc>
          <w:tcPr>
            <w:tcW w:w="3212" w:type="dxa"/>
          </w:tcPr>
          <w:p w14:paraId="000000DD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color w:val="FF0000"/>
                <w:sz w:val="22"/>
                <w:szCs w:val="22"/>
              </w:rPr>
              <w:lastRenderedPageBreak/>
              <w:t>Técnicos em radiologia</w:t>
            </w:r>
          </w:p>
        </w:tc>
        <w:tc>
          <w:tcPr>
            <w:tcW w:w="3212" w:type="dxa"/>
          </w:tcPr>
          <w:p w14:paraId="000000DE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13" w:type="dxa"/>
          </w:tcPr>
          <w:p w14:paraId="000000DF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419A2365" w14:textId="77777777">
        <w:tc>
          <w:tcPr>
            <w:tcW w:w="3212" w:type="dxa"/>
          </w:tcPr>
          <w:p w14:paraId="000000E0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color w:val="FF0000"/>
                <w:sz w:val="22"/>
                <w:szCs w:val="22"/>
              </w:rPr>
              <w:t>Enfermeiros</w:t>
            </w:r>
          </w:p>
        </w:tc>
        <w:tc>
          <w:tcPr>
            <w:tcW w:w="3212" w:type="dxa"/>
          </w:tcPr>
          <w:p w14:paraId="000000E1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13" w:type="dxa"/>
          </w:tcPr>
          <w:p w14:paraId="000000E2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22F93EC5" w14:textId="77777777">
        <w:tc>
          <w:tcPr>
            <w:tcW w:w="3212" w:type="dxa"/>
          </w:tcPr>
          <w:p w14:paraId="000000E3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color w:val="FF0000"/>
                <w:sz w:val="22"/>
                <w:szCs w:val="22"/>
              </w:rPr>
              <w:t>Técnicos de enfermagem</w:t>
            </w:r>
          </w:p>
        </w:tc>
        <w:tc>
          <w:tcPr>
            <w:tcW w:w="3212" w:type="dxa"/>
          </w:tcPr>
          <w:p w14:paraId="000000E4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13" w:type="dxa"/>
          </w:tcPr>
          <w:p w14:paraId="000000E5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733DE5D4" w14:textId="77777777">
        <w:tc>
          <w:tcPr>
            <w:tcW w:w="3212" w:type="dxa"/>
          </w:tcPr>
          <w:p w14:paraId="000000E6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color w:val="FF0000"/>
                <w:sz w:val="22"/>
                <w:szCs w:val="22"/>
              </w:rPr>
              <w:t>Auxiliares de enfermagem</w:t>
            </w:r>
          </w:p>
        </w:tc>
        <w:tc>
          <w:tcPr>
            <w:tcW w:w="3212" w:type="dxa"/>
          </w:tcPr>
          <w:p w14:paraId="000000E7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13" w:type="dxa"/>
          </w:tcPr>
          <w:p w14:paraId="000000E8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1A0ED8CB" w14:textId="77777777">
        <w:tc>
          <w:tcPr>
            <w:tcW w:w="3212" w:type="dxa"/>
          </w:tcPr>
          <w:p w14:paraId="000000E9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color w:val="FF0000"/>
                <w:sz w:val="22"/>
                <w:szCs w:val="22"/>
              </w:rPr>
              <w:t>Psicólogos</w:t>
            </w:r>
          </w:p>
        </w:tc>
        <w:tc>
          <w:tcPr>
            <w:tcW w:w="3212" w:type="dxa"/>
          </w:tcPr>
          <w:p w14:paraId="000000EA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13" w:type="dxa"/>
          </w:tcPr>
          <w:p w14:paraId="000000EB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78B0B0FE" w14:textId="77777777">
        <w:tc>
          <w:tcPr>
            <w:tcW w:w="3212" w:type="dxa"/>
          </w:tcPr>
          <w:p w14:paraId="000000EC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color w:val="FF0000"/>
                <w:sz w:val="22"/>
                <w:szCs w:val="22"/>
              </w:rPr>
              <w:t>Assistente social</w:t>
            </w:r>
          </w:p>
        </w:tc>
        <w:tc>
          <w:tcPr>
            <w:tcW w:w="3212" w:type="dxa"/>
          </w:tcPr>
          <w:p w14:paraId="000000ED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13" w:type="dxa"/>
          </w:tcPr>
          <w:p w14:paraId="000000EE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530833E5" w14:textId="77777777">
        <w:tc>
          <w:tcPr>
            <w:tcW w:w="3212" w:type="dxa"/>
          </w:tcPr>
          <w:p w14:paraId="000000EF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color w:val="FF0000"/>
                <w:sz w:val="22"/>
                <w:szCs w:val="22"/>
              </w:rPr>
              <w:t>Nutricionista</w:t>
            </w:r>
          </w:p>
        </w:tc>
        <w:tc>
          <w:tcPr>
            <w:tcW w:w="3212" w:type="dxa"/>
          </w:tcPr>
          <w:p w14:paraId="000000F0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13" w:type="dxa"/>
          </w:tcPr>
          <w:p w14:paraId="000000F1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77D6E085" w14:textId="77777777">
        <w:tc>
          <w:tcPr>
            <w:tcW w:w="3212" w:type="dxa"/>
          </w:tcPr>
          <w:p w14:paraId="000000F2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color w:val="FF0000"/>
                <w:sz w:val="22"/>
                <w:szCs w:val="22"/>
              </w:rPr>
              <w:t>Secretárias</w:t>
            </w:r>
          </w:p>
        </w:tc>
        <w:tc>
          <w:tcPr>
            <w:tcW w:w="3212" w:type="dxa"/>
          </w:tcPr>
          <w:p w14:paraId="000000F3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13" w:type="dxa"/>
          </w:tcPr>
          <w:p w14:paraId="000000F4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2EDB15BA" w14:textId="77777777">
        <w:tc>
          <w:tcPr>
            <w:tcW w:w="3212" w:type="dxa"/>
          </w:tcPr>
          <w:p w14:paraId="000000F5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color w:val="FF0000"/>
                <w:sz w:val="22"/>
                <w:szCs w:val="22"/>
              </w:rPr>
              <w:t>Funcionários da limpeza</w:t>
            </w:r>
          </w:p>
        </w:tc>
        <w:tc>
          <w:tcPr>
            <w:tcW w:w="3212" w:type="dxa"/>
          </w:tcPr>
          <w:p w14:paraId="000000F6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13" w:type="dxa"/>
          </w:tcPr>
          <w:p w14:paraId="000000F7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057A5" w14:paraId="3791447C" w14:textId="77777777">
        <w:tc>
          <w:tcPr>
            <w:tcW w:w="3212" w:type="dxa"/>
          </w:tcPr>
          <w:p w14:paraId="000000F8" w14:textId="77777777" w:rsidR="00E057A5" w:rsidRPr="001D79FF" w:rsidRDefault="00DE7509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1D79FF">
              <w:rPr>
                <w:rFonts w:ascii="Arial" w:eastAsia="Arial" w:hAnsi="Arial" w:cs="Arial"/>
                <w:color w:val="FF0000"/>
                <w:sz w:val="22"/>
                <w:szCs w:val="22"/>
              </w:rPr>
              <w:t>Outros</w:t>
            </w:r>
          </w:p>
        </w:tc>
        <w:tc>
          <w:tcPr>
            <w:tcW w:w="3212" w:type="dxa"/>
          </w:tcPr>
          <w:p w14:paraId="000000F9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213" w:type="dxa"/>
          </w:tcPr>
          <w:p w14:paraId="000000FA" w14:textId="77777777" w:rsidR="00E057A5" w:rsidRDefault="00E057A5">
            <w:pPr>
              <w:tabs>
                <w:tab w:val="left" w:pos="284"/>
                <w:tab w:val="left" w:pos="709"/>
                <w:tab w:val="left" w:pos="993"/>
              </w:tabs>
              <w:spacing w:after="240"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00000FB" w14:textId="77777777" w:rsidR="00E057A5" w:rsidRDefault="00E057A5">
      <w:pPr>
        <w:tabs>
          <w:tab w:val="left" w:pos="284"/>
          <w:tab w:val="left" w:pos="709"/>
          <w:tab w:val="left" w:pos="993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FC" w14:textId="77777777" w:rsidR="00E057A5" w:rsidRPr="001D79FF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1D79FF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0FD" w14:textId="77777777" w:rsidR="00E057A5" w:rsidRDefault="00E057A5">
      <w:pPr>
        <w:tabs>
          <w:tab w:val="left" w:pos="284"/>
          <w:tab w:val="left" w:pos="709"/>
          <w:tab w:val="left" w:pos="993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FE" w14:textId="3BC3A941" w:rsidR="00E057A5" w:rsidRPr="001D79FF" w:rsidRDefault="00DE7509" w:rsidP="001D79FF">
      <w:pPr>
        <w:pStyle w:val="PargrafodaLista"/>
        <w:numPr>
          <w:ilvl w:val="0"/>
          <w:numId w:val="20"/>
        </w:numPr>
        <w:spacing w:line="360" w:lineRule="auto"/>
        <w:ind w:leftChars="0" w:left="720" w:firstLineChars="0"/>
        <w:rPr>
          <w:rFonts w:eastAsia="Arial" w:cs="Arial"/>
          <w:b/>
          <w:sz w:val="22"/>
          <w:szCs w:val="22"/>
        </w:rPr>
      </w:pPr>
      <w:r w:rsidRPr="001D79FF">
        <w:rPr>
          <w:rFonts w:eastAsia="Arial" w:cs="Arial"/>
          <w:b/>
          <w:sz w:val="22"/>
          <w:szCs w:val="22"/>
        </w:rPr>
        <w:t>CONTROLE OCUPACIONAL</w:t>
      </w:r>
    </w:p>
    <w:p w14:paraId="000000FF" w14:textId="77777777" w:rsidR="00E057A5" w:rsidRPr="001D79FF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Descrever:</w:t>
      </w:r>
    </w:p>
    <w:p w14:paraId="00000100" w14:textId="77777777" w:rsidR="00E057A5" w:rsidRPr="001D79FF" w:rsidRDefault="00DE7509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Os resultados da dosimetria individual, se tem ciência do profissional, registrando se foram observadas doses elevadas e se houve investigação das mesmas, se os profissionais trabalham em outro estabelecimento (registrar o somatório de doses nesses casos);</w:t>
      </w:r>
    </w:p>
    <w:p w14:paraId="00000101" w14:textId="77777777" w:rsidR="00E057A5" w:rsidRPr="001D79FF" w:rsidRDefault="00DE7509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Laboratório que fornece os dosímetros;</w:t>
      </w:r>
    </w:p>
    <w:p w14:paraId="00000102" w14:textId="77777777" w:rsidR="00E057A5" w:rsidRPr="001D79FF" w:rsidRDefault="00DE7509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Local de acondicionamento dos dosímetros, descrevendo se está em área livre ou controlada e se possui dosímetro padrão;</w:t>
      </w:r>
    </w:p>
    <w:p w14:paraId="00000103" w14:textId="77777777" w:rsidR="00E057A5" w:rsidRPr="001D79FF" w:rsidRDefault="00DE7509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Protocolo de utilização dos dosímetros;</w:t>
      </w:r>
    </w:p>
    <w:p w14:paraId="00000104" w14:textId="77777777" w:rsidR="00E057A5" w:rsidRPr="001D79FF" w:rsidRDefault="00DE7509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Registrar PCMSO e PPRA;</w:t>
      </w:r>
    </w:p>
    <w:p w14:paraId="00000105" w14:textId="77777777" w:rsidR="00E057A5" w:rsidRPr="001D79FF" w:rsidRDefault="00DE7509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Registrar ASOs apresentados, a data de realização das consultas e periodicidade de realização dos exames ocupacionais;</w:t>
      </w:r>
    </w:p>
    <w:p w14:paraId="00000106" w14:textId="77777777" w:rsidR="00E057A5" w:rsidRPr="001D79FF" w:rsidRDefault="00DE7509">
      <w:pPr>
        <w:numPr>
          <w:ilvl w:val="0"/>
          <w:numId w:val="12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Descrever se foi realizada avaliação amostral.</w:t>
      </w:r>
    </w:p>
    <w:p w14:paraId="00000107" w14:textId="77777777" w:rsidR="00E057A5" w:rsidRPr="001D79FF" w:rsidRDefault="00E057A5">
      <w:pPr>
        <w:spacing w:line="360" w:lineRule="auto"/>
        <w:ind w:left="720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08" w14:textId="77777777" w:rsidR="00E057A5" w:rsidRPr="001D79FF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b/>
          <w:color w:val="FF0000"/>
          <w:sz w:val="22"/>
          <w:szCs w:val="22"/>
        </w:rPr>
        <w:lastRenderedPageBreak/>
        <w:t xml:space="preserve">Não conformidades: </w:t>
      </w:r>
      <w:r w:rsidRPr="001D79FF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109" w14:textId="77777777" w:rsidR="00E057A5" w:rsidRDefault="00E057A5" w:rsidP="001D79FF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10A" w14:textId="570B5EE1" w:rsidR="00E057A5" w:rsidRPr="001D79FF" w:rsidRDefault="00DE7509" w:rsidP="001D79FF">
      <w:pPr>
        <w:pStyle w:val="PargrafodaLista"/>
        <w:numPr>
          <w:ilvl w:val="0"/>
          <w:numId w:val="20"/>
        </w:numPr>
        <w:spacing w:line="360" w:lineRule="auto"/>
        <w:ind w:leftChars="0" w:left="720" w:firstLineChars="0"/>
        <w:rPr>
          <w:rFonts w:eastAsia="Arial" w:cs="Arial"/>
          <w:b/>
          <w:sz w:val="22"/>
          <w:szCs w:val="22"/>
        </w:rPr>
      </w:pPr>
      <w:r w:rsidRPr="001D79FF">
        <w:rPr>
          <w:rFonts w:eastAsia="Arial" w:cs="Arial"/>
          <w:b/>
          <w:sz w:val="22"/>
          <w:szCs w:val="22"/>
        </w:rPr>
        <w:t>PROTEÇÃO RADIOLÓGICA</w:t>
      </w:r>
    </w:p>
    <w:p w14:paraId="0000010B" w14:textId="77777777" w:rsidR="00E057A5" w:rsidRPr="001D79FF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Descrever:</w:t>
      </w:r>
    </w:p>
    <w:p w14:paraId="0000010C" w14:textId="77777777" w:rsidR="00E057A5" w:rsidRPr="001D79FF" w:rsidRDefault="00DE7509">
      <w:pPr>
        <w:numPr>
          <w:ilvl w:val="0"/>
          <w:numId w:val="16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o Plano de Proteção Radiológica (PPR) do serviço, a data de elaboração do mesmo;</w:t>
      </w:r>
    </w:p>
    <w:p w14:paraId="0000010D" w14:textId="77777777" w:rsidR="00E057A5" w:rsidRPr="001D79FF" w:rsidRDefault="00DE7509">
      <w:pPr>
        <w:numPr>
          <w:ilvl w:val="0"/>
          <w:numId w:val="16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os avisos de proteção radiológica;</w:t>
      </w:r>
    </w:p>
    <w:p w14:paraId="0000010E" w14:textId="77777777" w:rsidR="00E057A5" w:rsidRPr="001D79FF" w:rsidRDefault="00DE7509">
      <w:pPr>
        <w:numPr>
          <w:ilvl w:val="0"/>
          <w:numId w:val="16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os equipamentos de controle de qualidade com seus respectivos certificados de calibração;</w:t>
      </w:r>
    </w:p>
    <w:p w14:paraId="0000010F" w14:textId="77777777" w:rsidR="00E057A5" w:rsidRPr="001D79FF" w:rsidRDefault="00DE7509">
      <w:pPr>
        <w:numPr>
          <w:ilvl w:val="0"/>
          <w:numId w:val="16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o processo de simulação;</w:t>
      </w:r>
    </w:p>
    <w:p w14:paraId="00000110" w14:textId="77777777" w:rsidR="00E057A5" w:rsidRPr="001D79FF" w:rsidRDefault="00DE7509">
      <w:pPr>
        <w:numPr>
          <w:ilvl w:val="0"/>
          <w:numId w:val="16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referenciar os POPs;</w:t>
      </w:r>
    </w:p>
    <w:p w14:paraId="00000111" w14:textId="060C1A42" w:rsidR="00E057A5" w:rsidRPr="001D79FF" w:rsidRDefault="1D417FD9">
      <w:pPr>
        <w:numPr>
          <w:ilvl w:val="0"/>
          <w:numId w:val="16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se foi realizado Levantamento Radiométrico e registrar a data de realização e a validade do mesmo.</w:t>
      </w:r>
    </w:p>
    <w:p w14:paraId="00000112" w14:textId="77777777" w:rsidR="00E057A5" w:rsidRPr="001D79FF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13" w14:textId="77777777" w:rsidR="00E057A5" w:rsidRDefault="00DE7509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1D79FF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1D79FF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</w:t>
      </w:r>
      <w:r>
        <w:rPr>
          <w:rFonts w:ascii="Arial" w:eastAsia="Arial" w:hAnsi="Arial" w:cs="Arial"/>
          <w:sz w:val="22"/>
          <w:szCs w:val="22"/>
        </w:rPr>
        <w:t>.</w:t>
      </w:r>
    </w:p>
    <w:p w14:paraId="00000114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15" w14:textId="77777777" w:rsidR="00E057A5" w:rsidRDefault="00DE7509" w:rsidP="001D79FF">
      <w:pPr>
        <w:pStyle w:val="PargrafodaLista"/>
        <w:numPr>
          <w:ilvl w:val="0"/>
          <w:numId w:val="20"/>
        </w:numPr>
        <w:spacing w:line="360" w:lineRule="auto"/>
        <w:ind w:leftChars="0" w:left="720" w:firstLineChars="0"/>
        <w:textDirection w:val="lrTb"/>
        <w:rPr>
          <w:rFonts w:eastAsia="Arial" w:cs="Arial"/>
          <w:b/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>BRAQUITERAPIA - ALTA TAXA DE DOSE (HDR)</w:t>
      </w:r>
    </w:p>
    <w:p w14:paraId="00000116" w14:textId="77777777" w:rsidR="00E057A5" w:rsidRPr="001D79FF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Descrever:</w:t>
      </w:r>
    </w:p>
    <w:p w14:paraId="276B0AA0" w14:textId="52A8F099" w:rsidR="00952384" w:rsidRPr="001D79FF" w:rsidRDefault="00CD2FD6" w:rsidP="1D417FD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as</w:t>
      </w:r>
      <w:r w:rsidR="1D417FD9" w:rsidRPr="001D79FF">
        <w:rPr>
          <w:rFonts w:ascii="Arial" w:eastAsia="Arial" w:hAnsi="Arial" w:cs="Arial"/>
          <w:color w:val="FF0000"/>
          <w:sz w:val="22"/>
          <w:szCs w:val="22"/>
        </w:rPr>
        <w:t xml:space="preserve"> garantias junto ao fornecedor que as fontes de radiação atendem aos requisitos de padronização estabelecidos por organismos nacionais e internacionais, apresentam especificações de desempenho, operação e manutenção, incluindo instruções de proteção e segurança, em acordo com padrões internaci</w:t>
      </w:r>
      <w:r w:rsidR="00952384" w:rsidRPr="001D79FF">
        <w:rPr>
          <w:rFonts w:ascii="Arial" w:eastAsia="Arial" w:hAnsi="Arial" w:cs="Arial"/>
          <w:color w:val="FF0000"/>
          <w:sz w:val="22"/>
          <w:szCs w:val="22"/>
        </w:rPr>
        <w:t>onais e redigidos em português;</w:t>
      </w:r>
    </w:p>
    <w:p w14:paraId="150DA88B" w14:textId="77777777" w:rsidR="00952384" w:rsidRPr="001D79FF" w:rsidRDefault="00952384" w:rsidP="1D417FD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 xml:space="preserve">se </w:t>
      </w:r>
      <w:r w:rsidR="1D417FD9" w:rsidRPr="001D79FF">
        <w:rPr>
          <w:rFonts w:ascii="Arial" w:eastAsia="Arial" w:hAnsi="Arial" w:cs="Arial"/>
          <w:color w:val="FF0000"/>
          <w:sz w:val="22"/>
          <w:szCs w:val="22"/>
        </w:rPr>
        <w:t>apresentam, nos painéis de controle, a terminologia operacional, abreviações e valores opera</w:t>
      </w:r>
      <w:r w:rsidRPr="001D79FF">
        <w:rPr>
          <w:rFonts w:ascii="Arial" w:eastAsia="Arial" w:hAnsi="Arial" w:cs="Arial"/>
          <w:color w:val="FF0000"/>
          <w:sz w:val="22"/>
          <w:szCs w:val="22"/>
        </w:rPr>
        <w:t>cionais redigidos em português;</w:t>
      </w:r>
    </w:p>
    <w:p w14:paraId="573D49C0" w14:textId="77777777" w:rsidR="00952384" w:rsidRPr="001D79FF" w:rsidRDefault="00952384" w:rsidP="1D417FD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 xml:space="preserve">se </w:t>
      </w:r>
      <w:r w:rsidR="1D417FD9" w:rsidRPr="001D79FF">
        <w:rPr>
          <w:rFonts w:ascii="Arial" w:eastAsia="Arial" w:hAnsi="Arial" w:cs="Arial"/>
          <w:color w:val="FF0000"/>
          <w:sz w:val="22"/>
          <w:szCs w:val="22"/>
        </w:rPr>
        <w:t>possuem dispositivos de segurança que previnam a ocorrência de erros na seleção dos parâmetros essenciais à radioterapia e ao bom des</w:t>
      </w:r>
      <w:r w:rsidRPr="001D79FF">
        <w:rPr>
          <w:rFonts w:ascii="Arial" w:eastAsia="Arial" w:hAnsi="Arial" w:cs="Arial"/>
          <w:color w:val="FF0000"/>
          <w:sz w:val="22"/>
          <w:szCs w:val="22"/>
        </w:rPr>
        <w:t>empenho das fontes de radiação;</w:t>
      </w:r>
    </w:p>
    <w:p w14:paraId="00000117" w14:textId="299D710B" w:rsidR="00E057A5" w:rsidRPr="001D79FF" w:rsidRDefault="00952384" w:rsidP="1D417FD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 xml:space="preserve">se </w:t>
      </w:r>
      <w:r w:rsidR="1D417FD9" w:rsidRPr="001D79FF">
        <w:rPr>
          <w:rFonts w:ascii="Arial" w:eastAsia="Arial" w:hAnsi="Arial" w:cs="Arial"/>
          <w:color w:val="FF0000"/>
          <w:sz w:val="22"/>
          <w:szCs w:val="22"/>
        </w:rPr>
        <w:t>possuem dispositivos de segurança que possibilitem a blindagem automática de fontes de radiação no caso de interrupção de energia elétrica, de forma que as fontes de radiação permaneçam blindadas até que o mecanismo de controle do feixe seja reativado no painel de controle;</w:t>
      </w:r>
    </w:p>
    <w:p w14:paraId="00000118" w14:textId="77777777" w:rsidR="00E057A5" w:rsidRPr="001D79FF" w:rsidRDefault="00DE75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 xml:space="preserve">se são aplicadas medidas especiais de segurança para prevenir a remoção acidental ou não autorizada de fontes de radiação, inclusive em situações de incêndios e inundações; </w:t>
      </w:r>
    </w:p>
    <w:p w14:paraId="00000119" w14:textId="77777777" w:rsidR="00E057A5" w:rsidRPr="001D79FF" w:rsidRDefault="00DE75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lastRenderedPageBreak/>
        <w:t xml:space="preserve">se o armazenamento de fontes seladas fora de uso é feito em condições que garantam sua proteção física, bem como a proteção radiológica do meio ambiente e daqueles que possam ter acesso ao local de armazenamento ou adjacências; </w:t>
      </w:r>
    </w:p>
    <w:p w14:paraId="0000011A" w14:textId="77777777" w:rsidR="00E057A5" w:rsidRPr="001D79FF" w:rsidRDefault="00DE75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se os aplicadores e acessórios são compatíveis com a necessidade do tratamento e com o equipamento;</w:t>
      </w:r>
    </w:p>
    <w:p w14:paraId="0000011B" w14:textId="47E818EC" w:rsidR="00E057A5" w:rsidRPr="001D79FF" w:rsidRDefault="00DE7509" w:rsidP="557E672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se as fontes seladas para braquiterapia de alta taxa de dose atendem aos seguintes requisitos: (i) a fonte de radiação é completamente recolhida ao seu cofre blindado, quando terminar um período de irradiação, a porta da sala de tratamento for aberta, na ocorrência de falha no fornecimento ou suprimento de energia elétrica, ao se pressionar qualquer um dos botões de emergência;</w:t>
      </w:r>
    </w:p>
    <w:p w14:paraId="0000011C" w14:textId="77777777" w:rsidR="00E057A5" w:rsidRPr="001D79FF" w:rsidRDefault="00DE75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se em caso de falha no funcionamento do sistema automático de interrupção do feixe de radiação, é possível interromper a irradiação manualmente ou por outros meios;</w:t>
      </w:r>
    </w:p>
    <w:p w14:paraId="0000011D" w14:textId="77777777" w:rsidR="00E057A5" w:rsidRPr="001D79FF" w:rsidRDefault="00DE75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se os dispositivos de controle do tempo de irradiação são do tipo eletrônico com indicação digital e são regularmente verificados;</w:t>
      </w:r>
    </w:p>
    <w:p w14:paraId="0000011E" w14:textId="77777777" w:rsidR="00E057A5" w:rsidRPr="001D79FF" w:rsidRDefault="00DE75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se em situações nas quais a fonte de radiação não possa ser recolhida ao seu cofre de forma automática ou manual, estão disponíveis na sala: (i) cofre blindado de emergência para a guarda da fonte de radiação? b) pinça alongada medindo, no mínimo, 15 cm, (ii) ferramenta indicada pelo fabricante para cortar o cabo de aço que prende a fonte de radiação ao sistema de posicionamento;</w:t>
      </w:r>
    </w:p>
    <w:p w14:paraId="0000011F" w14:textId="77777777" w:rsidR="00E057A5" w:rsidRPr="001D79FF" w:rsidRDefault="00DE75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se sempre que é realizada a troca da fonte de radiação, são realizados os testes de segurança e é verificado o funcionamento dos indicadores de posição da fonte de radiação;</w:t>
      </w:r>
    </w:p>
    <w:p w14:paraId="00000120" w14:textId="77777777" w:rsidR="00E057A5" w:rsidRPr="001D79FF" w:rsidRDefault="00DE75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se o serviço de Radioterapia dispõe de um instrumento para monitoração de área com detector afixado no interior da sala de tratamento e indicador de radiação afixado na sala de comando da fonte de braquiterapia.</w:t>
      </w:r>
    </w:p>
    <w:p w14:paraId="00000121" w14:textId="77777777" w:rsidR="00E057A5" w:rsidRPr="001D79FF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22" w14:textId="77777777" w:rsidR="00E057A5" w:rsidRPr="001D79FF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1D79FF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123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24" w14:textId="77777777" w:rsidR="00E057A5" w:rsidRDefault="00DE7509" w:rsidP="001D79FF">
      <w:pPr>
        <w:pStyle w:val="PargrafodaLista"/>
        <w:numPr>
          <w:ilvl w:val="0"/>
          <w:numId w:val="20"/>
        </w:numPr>
        <w:spacing w:line="360" w:lineRule="auto"/>
        <w:ind w:leftChars="0" w:left="720" w:firstLineChars="0"/>
        <w:textDirection w:val="lrTb"/>
        <w:rPr>
          <w:rFonts w:eastAsia="Arial" w:cs="Arial"/>
          <w:b/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>TELETERAPIA</w:t>
      </w:r>
    </w:p>
    <w:p w14:paraId="00000125" w14:textId="77777777" w:rsidR="00E057A5" w:rsidRPr="001D79FF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Descrever:</w:t>
      </w:r>
    </w:p>
    <w:p w14:paraId="00000126" w14:textId="77777777" w:rsidR="00E057A5" w:rsidRPr="001D79FF" w:rsidRDefault="00DE7509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Qual o fabricante e o modelo do acelerador linear;</w:t>
      </w:r>
    </w:p>
    <w:p w14:paraId="00000127" w14:textId="30757F0E" w:rsidR="00E057A5" w:rsidRPr="001D79FF" w:rsidRDefault="1D417FD9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 xml:space="preserve">se o serviço de radioterapia possui, em plenas condições de funcionamento, os seguintes equipamentos e insumos para tratamento com Acelerador Linear: (i) Três fontes de laser com exatidão menor ou igual a 2mm e tamanho de linha menor ou igual a 2 mm no isocentro, (ii) Bandeja para suporte de proteções ou </w:t>
      </w:r>
      <w:r w:rsidRPr="001D79FF">
        <w:rPr>
          <w:rFonts w:ascii="Arial" w:eastAsia="Arial" w:hAnsi="Arial" w:cs="Arial"/>
          <w:i/>
          <w:color w:val="FF0000"/>
          <w:sz w:val="22"/>
          <w:szCs w:val="22"/>
        </w:rPr>
        <w:t>M</w:t>
      </w:r>
      <w:r w:rsidR="004D44DD" w:rsidRPr="001D79FF">
        <w:rPr>
          <w:rFonts w:ascii="Arial" w:eastAsia="Arial" w:hAnsi="Arial" w:cs="Arial"/>
          <w:i/>
          <w:color w:val="FF0000"/>
          <w:sz w:val="22"/>
          <w:szCs w:val="22"/>
        </w:rPr>
        <w:t xml:space="preserve">ulti </w:t>
      </w:r>
      <w:r w:rsidRPr="001D79FF">
        <w:rPr>
          <w:rFonts w:ascii="Arial" w:eastAsia="Arial" w:hAnsi="Arial" w:cs="Arial"/>
          <w:i/>
          <w:color w:val="FF0000"/>
          <w:sz w:val="22"/>
          <w:szCs w:val="22"/>
        </w:rPr>
        <w:t>L</w:t>
      </w:r>
      <w:r w:rsidR="004D44DD" w:rsidRPr="001D79FF">
        <w:rPr>
          <w:rFonts w:ascii="Arial" w:eastAsia="Arial" w:hAnsi="Arial" w:cs="Arial"/>
          <w:i/>
          <w:color w:val="FF0000"/>
          <w:sz w:val="22"/>
          <w:szCs w:val="22"/>
        </w:rPr>
        <w:t xml:space="preserve">eaf </w:t>
      </w:r>
      <w:r w:rsidRPr="001D79FF">
        <w:rPr>
          <w:rFonts w:ascii="Arial" w:eastAsia="Arial" w:hAnsi="Arial" w:cs="Arial"/>
          <w:i/>
          <w:color w:val="FF0000"/>
          <w:sz w:val="22"/>
          <w:szCs w:val="22"/>
        </w:rPr>
        <w:t>C</w:t>
      </w:r>
      <w:r w:rsidR="004D44DD" w:rsidRPr="001D79FF">
        <w:rPr>
          <w:rFonts w:ascii="Arial" w:eastAsia="Arial" w:hAnsi="Arial" w:cs="Arial"/>
          <w:i/>
          <w:color w:val="FF0000"/>
          <w:sz w:val="22"/>
          <w:szCs w:val="22"/>
        </w:rPr>
        <w:t>ollimator</w:t>
      </w:r>
      <w:r w:rsidR="004D44DD" w:rsidRPr="001D79FF">
        <w:rPr>
          <w:rFonts w:ascii="Arial" w:eastAsia="Arial" w:hAnsi="Arial" w:cs="Arial"/>
          <w:color w:val="FF0000"/>
          <w:sz w:val="22"/>
          <w:szCs w:val="22"/>
        </w:rPr>
        <w:t xml:space="preserve"> MLC</w:t>
      </w:r>
      <w:r w:rsidRPr="001D79FF">
        <w:rPr>
          <w:rFonts w:ascii="Arial" w:eastAsia="Arial" w:hAnsi="Arial" w:cs="Arial"/>
          <w:color w:val="FF0000"/>
          <w:sz w:val="22"/>
          <w:szCs w:val="22"/>
        </w:rPr>
        <w:t xml:space="preserve">, (iii) Filtros em cunha ou colimadores dinâmicos, (iv) Suportes e imobilizadores adequados ao </w:t>
      </w:r>
      <w:r w:rsidRPr="001D79FF">
        <w:rPr>
          <w:rFonts w:ascii="Arial" w:eastAsia="Arial" w:hAnsi="Arial" w:cs="Arial"/>
          <w:color w:val="FF0000"/>
          <w:sz w:val="22"/>
          <w:szCs w:val="22"/>
        </w:rPr>
        <w:lastRenderedPageBreak/>
        <w:t>tratamento realizado, (v) Blocos de proteção padronizados e individualizados, (vi) Cassete para filme de verificação, quando esta for realizada com filmes radiográficos, (vii) Sistema de colimação para elétrons, quando o serviço dispuser de acelerador linear com feixe de elétrons;</w:t>
      </w:r>
    </w:p>
    <w:p w14:paraId="00000128" w14:textId="77777777" w:rsidR="00E057A5" w:rsidRPr="001D79FF" w:rsidRDefault="00DE7509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se os feixes não utilizados são bloqueados com comprovação escrita do responsável pela manutenção;</w:t>
      </w:r>
    </w:p>
    <w:p w14:paraId="00000129" w14:textId="77777777" w:rsidR="00E057A5" w:rsidRPr="001D79FF" w:rsidRDefault="00DE7509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se o serviço realiza tratamento com teleterapia superficial;</w:t>
      </w:r>
    </w:p>
    <w:p w14:paraId="0000012A" w14:textId="53C6FFC6" w:rsidR="00E057A5" w:rsidRPr="001D79FF" w:rsidRDefault="1D417FD9">
      <w:pPr>
        <w:numPr>
          <w:ilvl w:val="0"/>
          <w:numId w:val="10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color w:val="FF0000"/>
          <w:sz w:val="22"/>
          <w:szCs w:val="22"/>
        </w:rPr>
        <w:t>se o serviço de radioterapia possui, em plenas condições de funcionamento, os seguintes equipamentos e insumos para tratamento com teleterapia superficial: a) Conjunto de filtros, b) Conjunto de cones e c) Material para confecção de colimação e proteção personalizada.</w:t>
      </w:r>
    </w:p>
    <w:p w14:paraId="0000012B" w14:textId="77777777" w:rsidR="00E057A5" w:rsidRPr="001D79FF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2C" w14:textId="77777777" w:rsidR="00E057A5" w:rsidRPr="001D79FF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D79FF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1D79FF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12D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2E" w14:textId="77777777" w:rsidR="00E057A5" w:rsidRDefault="00DE7509" w:rsidP="00B94F6D">
      <w:pPr>
        <w:pStyle w:val="PargrafodaLista"/>
        <w:numPr>
          <w:ilvl w:val="0"/>
          <w:numId w:val="20"/>
        </w:numPr>
        <w:spacing w:line="360" w:lineRule="auto"/>
        <w:ind w:leftChars="0" w:left="720" w:firstLineChars="0"/>
        <w:textDirection w:val="lrTb"/>
        <w:rPr>
          <w:rFonts w:eastAsia="Arial" w:cs="Arial"/>
          <w:b/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>SEGURANÇA DO PACIENTE</w:t>
      </w:r>
    </w:p>
    <w:p w14:paraId="0000012F" w14:textId="77777777" w:rsidR="00E057A5" w:rsidRPr="00B94F6D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Descrever:</w:t>
      </w:r>
    </w:p>
    <w:p w14:paraId="00000130" w14:textId="77777777" w:rsidR="00E057A5" w:rsidRPr="00B94F6D" w:rsidRDefault="00DE7509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serviço possui Núcleo de Segurança do Paciente-NSP;</w:t>
      </w:r>
    </w:p>
    <w:p w14:paraId="00000131" w14:textId="77777777" w:rsidR="00E057A5" w:rsidRPr="00B94F6D" w:rsidRDefault="00DE7509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possui Plano de Segurança do Paciente conforme normativa vigente;</w:t>
      </w:r>
    </w:p>
    <w:p w14:paraId="00000132" w14:textId="77777777" w:rsidR="00E057A5" w:rsidRPr="00B94F6D" w:rsidRDefault="00DE7509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Plano de Segurança do Paciente contempla: identificação, análise, avaliação, monitoramento e comunicação dos riscos no serviço de saúde;</w:t>
      </w:r>
    </w:p>
    <w:p w14:paraId="00000133" w14:textId="537F16D5" w:rsidR="00E057A5" w:rsidRPr="00B94F6D" w:rsidRDefault="1D417FD9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Plano de Segurança do Paciente apresenta ações de gestão de risco nas atividades desenvolvidas pelo serviço (identificação do paciente; higiene das mãos; segurança na prescrição; uso e administração de medicamentos; segurança no uso de equipamentos e materiais; prevenção de quedas dos pacientes; prevenção e controle de eventos adversos em serviços de saúde, etc);</w:t>
      </w:r>
    </w:p>
    <w:p w14:paraId="00000134" w14:textId="77777777" w:rsidR="00E057A5" w:rsidRPr="00B94F6D" w:rsidRDefault="00DE7509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serviço possui minimamente os protocolos de segurança do paciente estabelecidos pelo Ministério da Saúde;</w:t>
      </w:r>
    </w:p>
    <w:p w14:paraId="00000135" w14:textId="77777777" w:rsidR="00E057A5" w:rsidRPr="00B94F6D" w:rsidRDefault="00DE7509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os protocolos estão implantados;</w:t>
      </w:r>
    </w:p>
    <w:p w14:paraId="00000136" w14:textId="236C289B" w:rsidR="00E057A5" w:rsidRPr="00B94F6D" w:rsidRDefault="1D417FD9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serviço notifica ao Sistema Nacional de Vigilância Sanitária (NOT</w:t>
      </w:r>
      <w:r w:rsidR="002B7469" w:rsidRPr="00B94F6D">
        <w:rPr>
          <w:rFonts w:ascii="Arial" w:eastAsia="Arial" w:hAnsi="Arial" w:cs="Arial"/>
          <w:color w:val="FF0000"/>
          <w:sz w:val="22"/>
          <w:szCs w:val="22"/>
        </w:rPr>
        <w:t>I</w:t>
      </w:r>
      <w:r w:rsidRPr="00B94F6D">
        <w:rPr>
          <w:rFonts w:ascii="Arial" w:eastAsia="Arial" w:hAnsi="Arial" w:cs="Arial"/>
          <w:color w:val="FF0000"/>
          <w:sz w:val="22"/>
          <w:szCs w:val="22"/>
        </w:rPr>
        <w:t>VISA) os eventos adversos decorrentes da prestação do serviço de saúde;</w:t>
      </w:r>
    </w:p>
    <w:p w14:paraId="00000137" w14:textId="77777777" w:rsidR="00E057A5" w:rsidRPr="00B94F6D" w:rsidRDefault="00DE7509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serviço investiga imediatamente qualquer incidente ou acidente ocorrido no tratamento ou fração de tratamento terapêutico administrado a um paciente;</w:t>
      </w:r>
    </w:p>
    <w:p w14:paraId="00000138" w14:textId="77777777" w:rsidR="00E057A5" w:rsidRPr="00B94F6D" w:rsidRDefault="00DE7509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na ocorrência de algum incidente ou acidente ocorrido no tratamento diferente do planejado o serviço comunica à CNEN, no prazo de 30 dias, após a identificação do incidente ou acidente, um relatório que esclareça as suas causas e consequências, bem como as providências tomadas para mitigar seus efeitos e a recorrência do evento;</w:t>
      </w:r>
    </w:p>
    <w:p w14:paraId="00000139" w14:textId="77777777" w:rsidR="00E057A5" w:rsidRPr="00B94F6D" w:rsidRDefault="00DE7509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lastRenderedPageBreak/>
        <w:t>se na ocorrência de algum incidente ou acidente ocorrido no tratamento diferente do planejado o serviço informa, por escrito, ao paciente e ao médico solicitante sobre o incidente ou acidente;</w:t>
      </w:r>
    </w:p>
    <w:p w14:paraId="0000013A" w14:textId="77777777" w:rsidR="00E057A5" w:rsidRPr="00B94F6D" w:rsidRDefault="00DE7509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Responsável Técnico notifica e investiga qualquer evento adverso grave ocorrido no serviço de radioterapia, em especial quando os mesmos se relacionarem a: i) tratamento administrado por equívoco a um paciente, tecido ou órgão; ii) dose ou fracionamento diferentes dos valores prescritos; iii) qualquer falha de equipamento, acidente, erro de administração de dose ou situação anormal;</w:t>
      </w:r>
    </w:p>
    <w:p w14:paraId="0000013B" w14:textId="77777777" w:rsidR="00E057A5" w:rsidRPr="00B94F6D" w:rsidRDefault="00DE7509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os eventos adversos graves notificados em até 24 (vinte e quatro) horas a uma das autoridades sanitárias componentes do Sistema Nacional de Vigilância Sanitária;</w:t>
      </w:r>
    </w:p>
    <w:p w14:paraId="0000013C" w14:textId="77777777" w:rsidR="00E057A5" w:rsidRPr="00B94F6D" w:rsidRDefault="00DE7509">
      <w:pPr>
        <w:numPr>
          <w:ilvl w:val="0"/>
          <w:numId w:val="1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na investigação, são adotadas as seguintes medidas: i) cálculo ou estimativa das doses recebidas e sua distribuição no pessoal atingido; ii) avaliação da correlação dos eventos adversos com a exposição à radiação; iii) indicação e aplicação das medidas corretivas necessárias para evitar a repetição de tais situações; iv) apresentação à Vigilância Sanitária um relatório que exponha as causas da situação investigada e as medidas corretivas adotadas; v) informação do acontecido aos indivíduos atingidos.</w:t>
      </w:r>
    </w:p>
    <w:p w14:paraId="0000013D" w14:textId="77777777" w:rsidR="00E057A5" w:rsidRPr="00B94F6D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3E" w14:textId="77777777" w:rsidR="00E057A5" w:rsidRPr="00B94F6D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B94F6D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13F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40" w14:textId="77777777" w:rsidR="00E057A5" w:rsidRDefault="00DE7509" w:rsidP="00B94F6D">
      <w:pPr>
        <w:pStyle w:val="PargrafodaLista"/>
        <w:numPr>
          <w:ilvl w:val="0"/>
          <w:numId w:val="20"/>
        </w:numPr>
        <w:spacing w:line="360" w:lineRule="auto"/>
        <w:ind w:leftChars="0" w:left="720" w:firstLineChars="0"/>
        <w:textDirection w:val="lrTb"/>
        <w:rPr>
          <w:rFonts w:eastAsia="Arial" w:cs="Arial"/>
          <w:b/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>EDUCAÇÃO CONTINUADA</w:t>
      </w:r>
    </w:p>
    <w:p w14:paraId="00000141" w14:textId="77777777" w:rsidR="00E057A5" w:rsidRPr="00B94F6D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Descrever:</w:t>
      </w:r>
    </w:p>
    <w:p w14:paraId="00000142" w14:textId="77777777" w:rsidR="00E057A5" w:rsidRPr="00B94F6D" w:rsidRDefault="00DE75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serviço possui Programa de Educação Permanente com cronograma definido;</w:t>
      </w:r>
    </w:p>
    <w:p w14:paraId="00000143" w14:textId="77777777" w:rsidR="00E057A5" w:rsidRPr="00B94F6D" w:rsidRDefault="00DE75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serviço possui registro das capacitações programadas;</w:t>
      </w:r>
    </w:p>
    <w:p w14:paraId="00000144" w14:textId="77777777" w:rsidR="00E057A5" w:rsidRPr="00B94F6D" w:rsidRDefault="00DE750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registro das capacitações está de acordo com o programa de Educação Permanente;</w:t>
      </w:r>
    </w:p>
    <w:p w14:paraId="00000145" w14:textId="197D9599" w:rsidR="00E057A5" w:rsidRPr="00B94F6D" w:rsidRDefault="1D417FD9" w:rsidP="1D417FD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 xml:space="preserve">se o treinamento de </w:t>
      </w:r>
      <w:r w:rsidR="002B7469" w:rsidRPr="00B94F6D">
        <w:rPr>
          <w:rFonts w:ascii="Arial" w:eastAsia="Arial" w:hAnsi="Arial" w:cs="Arial"/>
          <w:color w:val="FF0000"/>
          <w:sz w:val="22"/>
          <w:szCs w:val="22"/>
        </w:rPr>
        <w:t>i</w:t>
      </w:r>
      <w:r w:rsidRPr="00B94F6D">
        <w:rPr>
          <w:rFonts w:ascii="Arial" w:eastAsia="Arial" w:hAnsi="Arial" w:cs="Arial"/>
          <w:color w:val="FF0000"/>
          <w:sz w:val="22"/>
          <w:szCs w:val="22"/>
        </w:rPr>
        <w:t xml:space="preserve">ndivíduos ocupacionalmente </w:t>
      </w:r>
      <w:r w:rsidR="002B7469" w:rsidRPr="00B94F6D">
        <w:rPr>
          <w:rFonts w:ascii="Arial" w:eastAsia="Arial" w:hAnsi="Arial" w:cs="Arial"/>
          <w:color w:val="FF0000"/>
          <w:sz w:val="22"/>
          <w:szCs w:val="22"/>
        </w:rPr>
        <w:t>ex</w:t>
      </w:r>
      <w:r w:rsidRPr="00B94F6D">
        <w:rPr>
          <w:rFonts w:ascii="Arial" w:eastAsia="Arial" w:hAnsi="Arial" w:cs="Arial"/>
          <w:color w:val="FF0000"/>
          <w:sz w:val="22"/>
          <w:szCs w:val="22"/>
        </w:rPr>
        <w:t>postos é realizado anualmente.</w:t>
      </w:r>
    </w:p>
    <w:p w14:paraId="00000146" w14:textId="77777777" w:rsidR="00E057A5" w:rsidRPr="00B94F6D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47" w14:textId="77777777" w:rsidR="00E057A5" w:rsidRPr="00B94F6D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B94F6D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148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49" w14:textId="77777777" w:rsidR="00E057A5" w:rsidRDefault="00DE7509" w:rsidP="00B94F6D">
      <w:pPr>
        <w:pStyle w:val="PargrafodaLista"/>
        <w:numPr>
          <w:ilvl w:val="0"/>
          <w:numId w:val="20"/>
        </w:numPr>
        <w:spacing w:line="360" w:lineRule="auto"/>
        <w:ind w:leftChars="0" w:left="720" w:firstLineChars="0"/>
        <w:textDirection w:val="lrTb"/>
        <w:rPr>
          <w:rFonts w:eastAsia="Arial" w:cs="Arial"/>
          <w:b/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>GERENCIAMENTO DE TECNOLOGIAS</w:t>
      </w:r>
    </w:p>
    <w:p w14:paraId="0000014A" w14:textId="77777777" w:rsidR="00E057A5" w:rsidRPr="00B94F6D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Descrever:</w:t>
      </w:r>
    </w:p>
    <w:p w14:paraId="0000014B" w14:textId="77777777" w:rsidR="00E057A5" w:rsidRPr="00B94F6D" w:rsidRDefault="00DE7509">
      <w:pPr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serviço possui Plano de Gerenciamento de Tecnologias;</w:t>
      </w:r>
    </w:p>
    <w:p w14:paraId="0000014C" w14:textId="77777777" w:rsidR="00E057A5" w:rsidRPr="00B94F6D" w:rsidRDefault="00DE7509">
      <w:pPr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lastRenderedPageBreak/>
        <w:t>se o serviço possui um programa de manutenção preventiva para os equipamentos de radioterapia, definindo os procedimentos e a periodicidade das ações a serem realizadas;</w:t>
      </w:r>
    </w:p>
    <w:p w14:paraId="0000014D" w14:textId="77777777" w:rsidR="00E057A5" w:rsidRPr="00B94F6D" w:rsidRDefault="00DE7509">
      <w:pPr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serviço possui um programa de manutenção preventiva para as fontes de radiação, com a definição de procedimentos e periodicidade das ações a serem realizadas;</w:t>
      </w:r>
    </w:p>
    <w:p w14:paraId="0000014E" w14:textId="77777777" w:rsidR="00E057A5" w:rsidRPr="00B94F6D" w:rsidRDefault="00DE7509">
      <w:pPr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existe profissional designado com nível de escolaridade superior, com registro ativo junto ao seu conselho de classe, quando couber, para exercer a função de responsável pela elaboração e implantação do Plano de Gerenciamento de cada Tecnologia utilizada na prestação de serviços de saúde;</w:t>
      </w:r>
    </w:p>
    <w:p w14:paraId="0000014F" w14:textId="1F468C0A" w:rsidR="00E057A5" w:rsidRPr="00B94F6D" w:rsidRDefault="1D417FD9">
      <w:pPr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Plano de Gerenciamento de Tecnologias contempla: (i) Controle de equipamentos de saúde, (ii) Controle de medicamentos, (iii) Controle de produtos para saúde e (iv) Controle de saneantes;</w:t>
      </w:r>
    </w:p>
    <w:p w14:paraId="00000150" w14:textId="77777777" w:rsidR="00E057A5" w:rsidRPr="00B94F6D" w:rsidRDefault="00DE7509">
      <w:pPr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a remoção e a colocação de fontes seladas em equipamentos de braquiterapia de alta taxa de dose são realizadas por empresa legalmente habilitada para essas atividades, pelo CONFEA ou CREA.</w:t>
      </w:r>
    </w:p>
    <w:p w14:paraId="00000151" w14:textId="77777777" w:rsidR="00E057A5" w:rsidRPr="00B94F6D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52" w14:textId="77777777" w:rsidR="00E057A5" w:rsidRPr="00B94F6D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B94F6D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153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54" w14:textId="77777777" w:rsidR="00E057A5" w:rsidRDefault="00DE7509" w:rsidP="00B94F6D">
      <w:pPr>
        <w:pStyle w:val="PargrafodaLista"/>
        <w:numPr>
          <w:ilvl w:val="0"/>
          <w:numId w:val="20"/>
        </w:numPr>
        <w:spacing w:line="360" w:lineRule="auto"/>
        <w:ind w:leftChars="0" w:left="720" w:firstLineChars="0"/>
        <w:textDirection w:val="lrTb"/>
        <w:rPr>
          <w:rFonts w:eastAsia="Arial" w:cs="Arial"/>
          <w:b/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>PROCEDIMENTOS OPERACIONAIS</w:t>
      </w:r>
    </w:p>
    <w:p w14:paraId="00000155" w14:textId="77777777" w:rsidR="00E057A5" w:rsidRPr="00B94F6D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Descrever:</w:t>
      </w:r>
    </w:p>
    <w:p w14:paraId="00000156" w14:textId="77777777" w:rsidR="00E057A5" w:rsidRPr="00B94F6D" w:rsidRDefault="00DE7509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serviço possui prontuário para cada paciente tratado;</w:t>
      </w:r>
    </w:p>
    <w:p w14:paraId="00000157" w14:textId="77777777" w:rsidR="00E057A5" w:rsidRPr="00B94F6D" w:rsidRDefault="00DE7509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antes do início do tratamento são registradas as seguintes informações no prontuário do paciente: i) Identificação completa do paciente; ii) Histórico do paciente, incluindo tratamentos anteriores; iii) Achados dos exames físicos e complementares; iv) Diagnóstico histopatológico e estadiamento tumoral; v) Conduta; vi) Gravidez, confirmada ou suspeita; vii) Tratamento combinado com quimioterapia ou cirurgia; viii) Nome, especialidade e número do CRM do médico solicitante da radioterapia;</w:t>
      </w:r>
    </w:p>
    <w:p w14:paraId="00000158" w14:textId="77777777" w:rsidR="00E057A5" w:rsidRPr="00B94F6D" w:rsidRDefault="00DE7509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o serviço possui ficha de tratamento para cada paciente tratado;</w:t>
      </w:r>
    </w:p>
    <w:p w14:paraId="00000159" w14:textId="77777777" w:rsidR="00E057A5" w:rsidRPr="00B94F6D" w:rsidRDefault="00DE7509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a proposta de tratamento é registrada no prontuário do paciente;</w:t>
      </w:r>
    </w:p>
    <w:p w14:paraId="16591AC1" w14:textId="50BB3724" w:rsidR="00B94F6D" w:rsidRDefault="00DE7509" w:rsidP="00B94F6D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>se a</w:t>
      </w:r>
      <w:r w:rsidR="00B94F6D">
        <w:rPr>
          <w:rFonts w:ascii="Arial" w:eastAsia="Arial" w:hAnsi="Arial" w:cs="Arial"/>
          <w:color w:val="FF0000"/>
          <w:sz w:val="22"/>
          <w:szCs w:val="22"/>
        </w:rPr>
        <w:t xml:space="preserve"> ficha de tratamento contem: </w:t>
      </w:r>
      <w:r w:rsidR="00CD2FD6">
        <w:rPr>
          <w:rFonts w:ascii="Arial" w:eastAsia="Arial" w:hAnsi="Arial" w:cs="Arial"/>
          <w:color w:val="FF0000"/>
          <w:sz w:val="22"/>
          <w:szCs w:val="22"/>
        </w:rPr>
        <w:t>a</w:t>
      </w:r>
      <w:r w:rsidRPr="00B94F6D">
        <w:rPr>
          <w:rFonts w:ascii="Arial" w:eastAsia="Arial" w:hAnsi="Arial" w:cs="Arial"/>
          <w:color w:val="FF0000"/>
          <w:sz w:val="22"/>
          <w:szCs w:val="22"/>
        </w:rPr>
        <w:t>ssinatura do médico radioterapeuta</w:t>
      </w:r>
      <w:r w:rsidR="00B94F6D">
        <w:rPr>
          <w:rFonts w:ascii="Arial" w:eastAsia="Arial" w:hAnsi="Arial" w:cs="Arial"/>
          <w:color w:val="FF0000"/>
          <w:sz w:val="22"/>
          <w:szCs w:val="22"/>
        </w:rPr>
        <w:t xml:space="preserve"> responsável pelo paciente; </w:t>
      </w:r>
      <w:r w:rsidR="00CD2FD6">
        <w:rPr>
          <w:rFonts w:ascii="Arial" w:eastAsia="Arial" w:hAnsi="Arial" w:cs="Arial"/>
          <w:color w:val="FF0000"/>
          <w:sz w:val="22"/>
          <w:szCs w:val="22"/>
        </w:rPr>
        <w:t>n</w:t>
      </w:r>
      <w:r w:rsidRPr="00B94F6D">
        <w:rPr>
          <w:rFonts w:ascii="Arial" w:eastAsia="Arial" w:hAnsi="Arial" w:cs="Arial"/>
          <w:color w:val="FF0000"/>
          <w:sz w:val="22"/>
          <w:szCs w:val="22"/>
        </w:rPr>
        <w:t xml:space="preserve">ome e número </w:t>
      </w:r>
      <w:r w:rsidR="00B94F6D">
        <w:rPr>
          <w:rFonts w:ascii="Arial" w:eastAsia="Arial" w:hAnsi="Arial" w:cs="Arial"/>
          <w:color w:val="FF0000"/>
          <w:sz w:val="22"/>
          <w:szCs w:val="22"/>
        </w:rPr>
        <w:t xml:space="preserve">de prontuário do paciente; </w:t>
      </w:r>
      <w:r w:rsidR="00CD2FD6">
        <w:rPr>
          <w:rFonts w:ascii="Arial" w:eastAsia="Arial" w:hAnsi="Arial" w:cs="Arial"/>
          <w:color w:val="FF0000"/>
          <w:sz w:val="22"/>
          <w:szCs w:val="22"/>
        </w:rPr>
        <w:t>prescrição escrita;</w:t>
      </w:r>
    </w:p>
    <w:p w14:paraId="7DF7F6A0" w14:textId="77777777" w:rsidR="00B94F6D" w:rsidRDefault="00B94F6D" w:rsidP="00B94F6D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 xml:space="preserve">se a ficha de tratamento </w:t>
      </w:r>
      <w:r>
        <w:rPr>
          <w:rFonts w:ascii="Arial" w:eastAsia="Arial" w:hAnsi="Arial" w:cs="Arial"/>
          <w:color w:val="FF0000"/>
          <w:sz w:val="22"/>
          <w:szCs w:val="22"/>
        </w:rPr>
        <w:t>p</w:t>
      </w:r>
      <w:r w:rsidR="00DE7509" w:rsidRPr="00B94F6D">
        <w:rPr>
          <w:rFonts w:ascii="Arial" w:eastAsia="Arial" w:hAnsi="Arial" w:cs="Arial"/>
          <w:color w:val="FF0000"/>
          <w:sz w:val="22"/>
          <w:szCs w:val="22"/>
        </w:rPr>
        <w:t>ara radiocirurgia estereotáxica</w:t>
      </w:r>
      <w:r>
        <w:rPr>
          <w:rFonts w:ascii="Arial" w:eastAsia="Arial" w:hAnsi="Arial" w:cs="Arial"/>
          <w:color w:val="FF0000"/>
          <w:sz w:val="22"/>
          <w:szCs w:val="22"/>
        </w:rPr>
        <w:t xml:space="preserve"> contem: </w:t>
      </w:r>
      <w:r w:rsidR="00DE7509" w:rsidRPr="00B94F6D">
        <w:rPr>
          <w:rFonts w:ascii="Arial" w:eastAsia="Arial" w:hAnsi="Arial" w:cs="Arial"/>
          <w:color w:val="FF0000"/>
          <w:sz w:val="22"/>
          <w:szCs w:val="22"/>
        </w:rPr>
        <w:t xml:space="preserve">coordenadas do alvo, configuração dos colimadores, geometria de “gantry” e mesa, energia do(s) feixe(s) de radiação e dose total; </w:t>
      </w:r>
    </w:p>
    <w:p w14:paraId="5FA64F8D" w14:textId="54DE5262" w:rsidR="002B7469" w:rsidRPr="00B94F6D" w:rsidRDefault="00B94F6D" w:rsidP="00B94F6D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 xml:space="preserve">se a ficha de tratamento </w:t>
      </w:r>
      <w:r>
        <w:rPr>
          <w:rFonts w:ascii="Arial" w:eastAsia="Arial" w:hAnsi="Arial" w:cs="Arial"/>
          <w:color w:val="FF0000"/>
          <w:sz w:val="22"/>
          <w:szCs w:val="22"/>
        </w:rPr>
        <w:t>p</w:t>
      </w:r>
      <w:r w:rsidRPr="00B94F6D">
        <w:rPr>
          <w:rFonts w:ascii="Arial" w:eastAsia="Arial" w:hAnsi="Arial" w:cs="Arial"/>
          <w:color w:val="FF0000"/>
          <w:sz w:val="22"/>
          <w:szCs w:val="22"/>
        </w:rPr>
        <w:t xml:space="preserve">ara </w:t>
      </w:r>
      <w:r w:rsidR="00DE7509" w:rsidRPr="00B94F6D">
        <w:rPr>
          <w:rFonts w:ascii="Arial" w:eastAsia="Arial" w:hAnsi="Arial" w:cs="Arial"/>
          <w:color w:val="FF0000"/>
          <w:sz w:val="22"/>
          <w:szCs w:val="22"/>
        </w:rPr>
        <w:t>Teleterapia</w:t>
      </w:r>
      <w:r w:rsidRPr="00B94F6D">
        <w:rPr>
          <w:rFonts w:ascii="Arial" w:eastAsia="Arial" w:hAnsi="Arial" w:cs="Arial"/>
          <w:color w:val="FF0000"/>
          <w:sz w:val="22"/>
          <w:szCs w:val="22"/>
        </w:rPr>
        <w:t xml:space="preserve"> contem</w:t>
      </w:r>
      <w:r w:rsidR="00DE7509" w:rsidRPr="00B94F6D">
        <w:rPr>
          <w:rFonts w:ascii="Arial" w:eastAsia="Arial" w:hAnsi="Arial" w:cs="Arial"/>
          <w:color w:val="FF0000"/>
          <w:sz w:val="22"/>
          <w:szCs w:val="22"/>
        </w:rPr>
        <w:t xml:space="preserve">: dose total, dose por fração, o PTV, energias e os tipos de radiação, disposição dos campos e período total de tratamento; </w:t>
      </w:r>
    </w:p>
    <w:p w14:paraId="02DDA7C1" w14:textId="45C2C93A" w:rsidR="002B7469" w:rsidRPr="00B94F6D" w:rsidRDefault="00683AEA" w:rsidP="00B94F6D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lastRenderedPageBreak/>
        <w:t xml:space="preserve">se a ficha de tratamento </w:t>
      </w:r>
      <w:r>
        <w:rPr>
          <w:rFonts w:ascii="Arial" w:eastAsia="Arial" w:hAnsi="Arial" w:cs="Arial"/>
          <w:color w:val="FF0000"/>
          <w:sz w:val="22"/>
          <w:szCs w:val="22"/>
        </w:rPr>
        <w:t>p</w:t>
      </w:r>
      <w:r w:rsidRPr="00B94F6D">
        <w:rPr>
          <w:rFonts w:ascii="Arial" w:eastAsia="Arial" w:hAnsi="Arial" w:cs="Arial"/>
          <w:color w:val="FF0000"/>
          <w:sz w:val="22"/>
          <w:szCs w:val="22"/>
        </w:rPr>
        <w:t xml:space="preserve">ara </w:t>
      </w:r>
      <w:r>
        <w:rPr>
          <w:rFonts w:ascii="Arial" w:eastAsia="Arial" w:hAnsi="Arial" w:cs="Arial"/>
          <w:color w:val="FF0000"/>
          <w:sz w:val="22"/>
          <w:szCs w:val="22"/>
        </w:rPr>
        <w:t>radioterapia tridimensional</w:t>
      </w:r>
      <w:r w:rsidR="00DE7509" w:rsidRPr="00B94F6D">
        <w:rPr>
          <w:rFonts w:ascii="Arial" w:eastAsia="Arial" w:hAnsi="Arial" w:cs="Arial"/>
          <w:color w:val="FF0000"/>
          <w:sz w:val="22"/>
          <w:szCs w:val="22"/>
        </w:rPr>
        <w:t xml:space="preserve"> inclui OAR e CTV; </w:t>
      </w:r>
    </w:p>
    <w:p w14:paraId="41B85E58" w14:textId="565D87CC" w:rsidR="002B7469" w:rsidRPr="00B94F6D" w:rsidRDefault="00683AEA" w:rsidP="00B94F6D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 xml:space="preserve">se a ficha de tratamento </w:t>
      </w:r>
      <w:r>
        <w:rPr>
          <w:rFonts w:ascii="Arial" w:eastAsia="Arial" w:hAnsi="Arial" w:cs="Arial"/>
          <w:color w:val="FF0000"/>
          <w:sz w:val="22"/>
          <w:szCs w:val="22"/>
        </w:rPr>
        <w:t>p</w:t>
      </w:r>
      <w:r w:rsidRPr="00B94F6D">
        <w:rPr>
          <w:rFonts w:ascii="Arial" w:eastAsia="Arial" w:hAnsi="Arial" w:cs="Arial"/>
          <w:color w:val="FF0000"/>
          <w:sz w:val="22"/>
          <w:szCs w:val="22"/>
        </w:rPr>
        <w:t xml:space="preserve">ara </w:t>
      </w:r>
      <w:r w:rsidR="00DE7509" w:rsidRPr="00B94F6D">
        <w:rPr>
          <w:rFonts w:ascii="Arial" w:eastAsia="Arial" w:hAnsi="Arial" w:cs="Arial"/>
          <w:color w:val="FF0000"/>
          <w:sz w:val="22"/>
          <w:szCs w:val="22"/>
        </w:rPr>
        <w:t>bra</w:t>
      </w:r>
      <w:r>
        <w:rPr>
          <w:rFonts w:ascii="Arial" w:eastAsia="Arial" w:hAnsi="Arial" w:cs="Arial"/>
          <w:color w:val="FF0000"/>
          <w:sz w:val="22"/>
          <w:szCs w:val="22"/>
        </w:rPr>
        <w:t>quiterapia de alta taxa de dose contem</w:t>
      </w:r>
      <w:r w:rsidR="00DE7509" w:rsidRPr="00B94F6D">
        <w:rPr>
          <w:rFonts w:ascii="Arial" w:eastAsia="Arial" w:hAnsi="Arial" w:cs="Arial"/>
          <w:color w:val="FF0000"/>
          <w:sz w:val="22"/>
          <w:szCs w:val="22"/>
        </w:rPr>
        <w:t xml:space="preserve"> o PTV ou ponto de prescrição, número de inserções e a dose total;</w:t>
      </w:r>
    </w:p>
    <w:p w14:paraId="2BE40B76" w14:textId="29C1A0B7" w:rsidR="002B7469" w:rsidRPr="00B94F6D" w:rsidRDefault="00DE7509" w:rsidP="00B94F6D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B94F6D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="00683AEA" w:rsidRPr="00B94F6D">
        <w:rPr>
          <w:rFonts w:ascii="Arial" w:eastAsia="Arial" w:hAnsi="Arial" w:cs="Arial"/>
          <w:color w:val="FF0000"/>
          <w:sz w:val="22"/>
          <w:szCs w:val="22"/>
        </w:rPr>
        <w:t xml:space="preserve">se a ficha de tratamento </w:t>
      </w:r>
      <w:r w:rsidR="00683AEA">
        <w:rPr>
          <w:rFonts w:ascii="Arial" w:eastAsia="Arial" w:hAnsi="Arial" w:cs="Arial"/>
          <w:color w:val="FF0000"/>
          <w:sz w:val="22"/>
          <w:szCs w:val="22"/>
        </w:rPr>
        <w:t>inclui o</w:t>
      </w:r>
      <w:r w:rsidR="00683AEA" w:rsidRPr="00B94F6D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="00683AEA">
        <w:rPr>
          <w:rFonts w:ascii="Arial" w:eastAsia="Arial" w:hAnsi="Arial" w:cs="Arial"/>
          <w:color w:val="FF0000"/>
          <w:sz w:val="22"/>
          <w:szCs w:val="22"/>
        </w:rPr>
        <w:t xml:space="preserve">Plano de dose: </w:t>
      </w:r>
      <w:r w:rsidRPr="00B94F6D">
        <w:rPr>
          <w:rFonts w:ascii="Arial" w:eastAsia="Arial" w:hAnsi="Arial" w:cs="Arial"/>
          <w:color w:val="FF0000"/>
          <w:sz w:val="22"/>
          <w:szCs w:val="22"/>
        </w:rPr>
        <w:t xml:space="preserve"> a dose prescrita no volume alvo, o fracionamento de dose e o tempo total de tratamento; </w:t>
      </w:r>
    </w:p>
    <w:p w14:paraId="726BE18F" w14:textId="70346F10" w:rsidR="00042A5E" w:rsidRDefault="00683AEA" w:rsidP="00FB5F00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042A5E">
        <w:rPr>
          <w:rFonts w:ascii="Arial" w:eastAsia="Arial" w:hAnsi="Arial" w:cs="Arial"/>
          <w:color w:val="FF0000"/>
          <w:sz w:val="22"/>
          <w:szCs w:val="22"/>
        </w:rPr>
        <w:t>se a ficha de tratamento</w:t>
      </w:r>
      <w:r w:rsidR="00042A5E" w:rsidRPr="00042A5E">
        <w:rPr>
          <w:rFonts w:ascii="Arial" w:eastAsia="Arial" w:hAnsi="Arial" w:cs="Arial"/>
          <w:color w:val="FF0000"/>
          <w:sz w:val="22"/>
          <w:szCs w:val="22"/>
        </w:rPr>
        <w:t xml:space="preserve"> contem</w:t>
      </w:r>
      <w:r w:rsidRPr="00042A5E">
        <w:rPr>
          <w:rFonts w:ascii="Arial" w:eastAsia="Arial" w:hAnsi="Arial" w:cs="Arial"/>
          <w:color w:val="FF0000"/>
          <w:sz w:val="22"/>
          <w:szCs w:val="22"/>
        </w:rPr>
        <w:t xml:space="preserve"> d</w:t>
      </w:r>
      <w:r w:rsidR="00DE7509" w:rsidRPr="00042A5E">
        <w:rPr>
          <w:rFonts w:ascii="Arial" w:eastAsia="Arial" w:hAnsi="Arial" w:cs="Arial"/>
          <w:color w:val="FF0000"/>
          <w:sz w:val="22"/>
          <w:szCs w:val="22"/>
        </w:rPr>
        <w:t xml:space="preserve">escrição da região ou volume a ser tratado; </w:t>
      </w:r>
      <w:r w:rsidRPr="00042A5E">
        <w:rPr>
          <w:rFonts w:ascii="Arial" w:eastAsia="Arial" w:hAnsi="Arial" w:cs="Arial"/>
          <w:color w:val="FF0000"/>
          <w:sz w:val="22"/>
          <w:szCs w:val="22"/>
        </w:rPr>
        <w:t>tipo de irradiação,</w:t>
      </w:r>
      <w:r w:rsidR="00DE7509" w:rsidRPr="00042A5E">
        <w:rPr>
          <w:rFonts w:ascii="Arial" w:eastAsia="Arial" w:hAnsi="Arial" w:cs="Arial"/>
          <w:color w:val="FF0000"/>
          <w:sz w:val="22"/>
          <w:szCs w:val="22"/>
        </w:rPr>
        <w:t xml:space="preserve"> definição do irradiador</w:t>
      </w:r>
      <w:r w:rsidRPr="00042A5E">
        <w:rPr>
          <w:rFonts w:ascii="Arial" w:eastAsia="Arial" w:hAnsi="Arial" w:cs="Arial"/>
          <w:color w:val="FF0000"/>
          <w:sz w:val="22"/>
          <w:szCs w:val="22"/>
        </w:rPr>
        <w:t>, de</w:t>
      </w:r>
      <w:r w:rsidR="00DE7509" w:rsidRPr="00042A5E">
        <w:rPr>
          <w:rFonts w:ascii="Arial" w:eastAsia="Arial" w:hAnsi="Arial" w:cs="Arial"/>
          <w:color w:val="FF0000"/>
          <w:sz w:val="22"/>
          <w:szCs w:val="22"/>
        </w:rPr>
        <w:t xml:space="preserve">scrição e número dos campos de tratamento; </w:t>
      </w:r>
      <w:r w:rsidR="00042A5E" w:rsidRPr="00042A5E">
        <w:rPr>
          <w:rFonts w:ascii="Arial" w:eastAsia="Arial" w:hAnsi="Arial" w:cs="Arial"/>
          <w:color w:val="FF0000"/>
          <w:sz w:val="22"/>
          <w:szCs w:val="22"/>
        </w:rPr>
        <w:t xml:space="preserve"> r</w:t>
      </w:r>
      <w:r w:rsidR="00DE7509" w:rsidRPr="00042A5E">
        <w:rPr>
          <w:rFonts w:ascii="Arial" w:eastAsia="Arial" w:hAnsi="Arial" w:cs="Arial"/>
          <w:color w:val="FF0000"/>
          <w:sz w:val="22"/>
          <w:szCs w:val="22"/>
        </w:rPr>
        <w:t xml:space="preserve">egistro do procedimento de simulação para tratamento de lesões em profundidade; </w:t>
      </w:r>
      <w:r w:rsidR="00042A5E" w:rsidRPr="00042A5E">
        <w:rPr>
          <w:rFonts w:ascii="Arial" w:eastAsia="Arial" w:hAnsi="Arial" w:cs="Arial"/>
          <w:color w:val="FF0000"/>
          <w:sz w:val="22"/>
          <w:szCs w:val="22"/>
        </w:rPr>
        <w:t>t</w:t>
      </w:r>
      <w:r w:rsidR="00DE7509" w:rsidRPr="00042A5E">
        <w:rPr>
          <w:rFonts w:ascii="Arial" w:eastAsia="Arial" w:hAnsi="Arial" w:cs="Arial"/>
          <w:color w:val="FF0000"/>
          <w:sz w:val="22"/>
          <w:szCs w:val="22"/>
        </w:rPr>
        <w:t xml:space="preserve">odos os parâmetros necessários para a dosimetria clínica e localização no aparelho de tratamento; </w:t>
      </w:r>
      <w:r w:rsidR="00042A5E" w:rsidRPr="00042A5E">
        <w:rPr>
          <w:rFonts w:ascii="Arial" w:eastAsia="Arial" w:hAnsi="Arial" w:cs="Arial"/>
          <w:color w:val="FF0000"/>
          <w:sz w:val="22"/>
          <w:szCs w:val="22"/>
        </w:rPr>
        <w:t>r</w:t>
      </w:r>
      <w:r w:rsidR="00DE7509" w:rsidRPr="00042A5E">
        <w:rPr>
          <w:rFonts w:ascii="Arial" w:eastAsia="Arial" w:hAnsi="Arial" w:cs="Arial"/>
          <w:color w:val="FF0000"/>
          <w:sz w:val="22"/>
          <w:szCs w:val="22"/>
        </w:rPr>
        <w:t xml:space="preserve">egistro de intercorrências; </w:t>
      </w:r>
      <w:r w:rsidR="00042A5E">
        <w:rPr>
          <w:rFonts w:ascii="Arial" w:eastAsia="Arial" w:hAnsi="Arial" w:cs="Arial"/>
          <w:color w:val="FF0000"/>
          <w:sz w:val="22"/>
          <w:szCs w:val="22"/>
        </w:rPr>
        <w:t>a</w:t>
      </w:r>
      <w:r w:rsidR="00042A5E" w:rsidRPr="00042A5E">
        <w:rPr>
          <w:rFonts w:ascii="Arial" w:eastAsia="Arial" w:hAnsi="Arial" w:cs="Arial"/>
          <w:color w:val="FF0000"/>
          <w:sz w:val="22"/>
          <w:szCs w:val="22"/>
        </w:rPr>
        <w:t>cessórios</w:t>
      </w:r>
      <w:r w:rsidR="00042A5E">
        <w:rPr>
          <w:rFonts w:ascii="Arial" w:eastAsia="Arial" w:hAnsi="Arial" w:cs="Arial"/>
          <w:color w:val="FF0000"/>
          <w:sz w:val="22"/>
          <w:szCs w:val="22"/>
        </w:rPr>
        <w:t>, resultados das revisões médicas;</w:t>
      </w:r>
    </w:p>
    <w:p w14:paraId="0000015B" w14:textId="77777777" w:rsidR="00E057A5" w:rsidRPr="00042A5E" w:rsidRDefault="00DE7509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042A5E">
        <w:rPr>
          <w:rFonts w:ascii="Arial" w:eastAsia="Arial" w:hAnsi="Arial" w:cs="Arial"/>
          <w:color w:val="FF0000"/>
          <w:sz w:val="22"/>
          <w:szCs w:val="22"/>
        </w:rPr>
        <w:t>se o paciente recebe informações sobre a radioterapia proposta, seus possíveis efeitos colaterais e cuidados necessários;</w:t>
      </w:r>
    </w:p>
    <w:p w14:paraId="0000015C" w14:textId="77777777" w:rsidR="00E057A5" w:rsidRPr="00042A5E" w:rsidRDefault="00DE7509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042A5E">
        <w:rPr>
          <w:rFonts w:ascii="Arial" w:eastAsia="Arial" w:hAnsi="Arial" w:cs="Arial"/>
          <w:color w:val="FF0000"/>
          <w:sz w:val="22"/>
          <w:szCs w:val="22"/>
        </w:rPr>
        <w:t>se é anexado ao prontuário o consentimento do paciente ou do seu responsável legal;</w:t>
      </w:r>
    </w:p>
    <w:p w14:paraId="0000015D" w14:textId="4A1D640D" w:rsidR="00E057A5" w:rsidRPr="00042A5E" w:rsidRDefault="1D417FD9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042A5E">
        <w:rPr>
          <w:rFonts w:ascii="Arial" w:eastAsia="Arial" w:hAnsi="Arial" w:cs="Arial"/>
          <w:color w:val="FF0000"/>
          <w:sz w:val="22"/>
          <w:szCs w:val="22"/>
        </w:rPr>
        <w:t xml:space="preserve">se o exame de revisão médica é realizado semanalmente com a finalidade de acompanhar a evolução do tratamento e de prevenir ou </w:t>
      </w:r>
      <w:r w:rsidR="00F90A40" w:rsidRPr="00042A5E">
        <w:rPr>
          <w:rFonts w:ascii="Arial" w:eastAsia="Arial" w:hAnsi="Arial" w:cs="Arial"/>
          <w:color w:val="FF0000"/>
          <w:sz w:val="22"/>
          <w:szCs w:val="22"/>
        </w:rPr>
        <w:t xml:space="preserve">para </w:t>
      </w:r>
      <w:r w:rsidRPr="00042A5E">
        <w:rPr>
          <w:rFonts w:ascii="Arial" w:eastAsia="Arial" w:hAnsi="Arial" w:cs="Arial"/>
          <w:color w:val="FF0000"/>
          <w:sz w:val="22"/>
          <w:szCs w:val="22"/>
        </w:rPr>
        <w:t>tratar possíveis toxici</w:t>
      </w:r>
      <w:r w:rsidR="00F90A40" w:rsidRPr="00042A5E">
        <w:rPr>
          <w:rFonts w:ascii="Arial" w:eastAsia="Arial" w:hAnsi="Arial" w:cs="Arial"/>
          <w:color w:val="FF0000"/>
          <w:sz w:val="22"/>
          <w:szCs w:val="22"/>
        </w:rPr>
        <w:t xml:space="preserve">dades. </w:t>
      </w:r>
      <w:r w:rsidRPr="00042A5E">
        <w:rPr>
          <w:rFonts w:ascii="Arial" w:eastAsia="Arial" w:hAnsi="Arial" w:cs="Arial"/>
          <w:color w:val="FF0000"/>
          <w:sz w:val="22"/>
          <w:szCs w:val="22"/>
        </w:rPr>
        <w:t>A revisão médica pode ser realizada por um médico do serviço desde que supervisionada pelo radioterapeuta responsável pelo paciente.);</w:t>
      </w:r>
    </w:p>
    <w:p w14:paraId="0000015E" w14:textId="77777777" w:rsidR="00E057A5" w:rsidRPr="00042A5E" w:rsidRDefault="00DE7509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042A5E">
        <w:rPr>
          <w:rFonts w:ascii="Arial" w:eastAsia="Arial" w:hAnsi="Arial" w:cs="Arial"/>
          <w:color w:val="FF0000"/>
          <w:sz w:val="22"/>
          <w:szCs w:val="22"/>
        </w:rPr>
        <w:t>se ao final do tratamento é realizada uma avaliação pelo radioterapeuta para verificar a aplicação total da dose prescrita;</w:t>
      </w:r>
    </w:p>
    <w:p w14:paraId="0000015F" w14:textId="77777777" w:rsidR="00E057A5" w:rsidRPr="00042A5E" w:rsidRDefault="00DE7509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042A5E">
        <w:rPr>
          <w:rFonts w:ascii="Arial" w:eastAsia="Arial" w:hAnsi="Arial" w:cs="Arial"/>
          <w:color w:val="FF0000"/>
          <w:sz w:val="22"/>
          <w:szCs w:val="22"/>
        </w:rPr>
        <w:t>se possíveis efeitos colaterais identificados nessa avaliação são tratados e registrados na ficha de tratamento;</w:t>
      </w:r>
    </w:p>
    <w:p w14:paraId="00000160" w14:textId="77777777" w:rsidR="00E057A5" w:rsidRPr="00042A5E" w:rsidRDefault="00DE7509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042A5E">
        <w:rPr>
          <w:rFonts w:ascii="Arial" w:eastAsia="Arial" w:hAnsi="Arial" w:cs="Arial"/>
          <w:color w:val="FF0000"/>
          <w:sz w:val="22"/>
          <w:szCs w:val="22"/>
        </w:rPr>
        <w:t>se todo paciente tem seu tratamento diariamente registrado;</w:t>
      </w:r>
    </w:p>
    <w:p w14:paraId="00000161" w14:textId="77777777" w:rsidR="00E057A5" w:rsidRPr="00042A5E" w:rsidRDefault="00DE7509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042A5E">
        <w:rPr>
          <w:rFonts w:ascii="Arial" w:eastAsia="Arial" w:hAnsi="Arial" w:cs="Arial"/>
          <w:color w:val="FF0000"/>
          <w:sz w:val="22"/>
          <w:szCs w:val="22"/>
        </w:rPr>
        <w:t xml:space="preserve">se o serviço garante que nenhum paciente seja submetido a uma exposição com as fontes radioativas sem que seja prescrita ou aprovada por um médico especialista em radioterapia; </w:t>
      </w:r>
    </w:p>
    <w:p w14:paraId="00000162" w14:textId="77777777" w:rsidR="00E057A5" w:rsidRPr="00042A5E" w:rsidRDefault="00DE7509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042A5E">
        <w:rPr>
          <w:rFonts w:ascii="Arial" w:eastAsia="Arial" w:hAnsi="Arial" w:cs="Arial"/>
          <w:color w:val="FF0000"/>
          <w:sz w:val="22"/>
          <w:szCs w:val="22"/>
        </w:rPr>
        <w:t>se o médico radioterapeuta documenta a finalização do tratamento;</w:t>
      </w:r>
    </w:p>
    <w:p w14:paraId="00000163" w14:textId="77777777" w:rsidR="00E057A5" w:rsidRPr="00042A5E" w:rsidRDefault="00DE7509">
      <w:pPr>
        <w:numPr>
          <w:ilvl w:val="0"/>
          <w:numId w:val="9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042A5E">
        <w:rPr>
          <w:rFonts w:ascii="Arial" w:eastAsia="Arial" w:hAnsi="Arial" w:cs="Arial"/>
          <w:color w:val="FF0000"/>
          <w:sz w:val="22"/>
          <w:szCs w:val="22"/>
        </w:rPr>
        <w:t>se o paciente recebe informações sobre cuidados requeridos após o procedimento, quando necessário.</w:t>
      </w:r>
    </w:p>
    <w:p w14:paraId="00000164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65" w14:textId="77777777" w:rsidR="00E057A5" w:rsidRPr="00042A5E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042A5E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042A5E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166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167" w14:textId="77777777" w:rsidR="00E057A5" w:rsidRDefault="00DE7509" w:rsidP="00AD4A81">
      <w:pPr>
        <w:numPr>
          <w:ilvl w:val="0"/>
          <w:numId w:val="20"/>
        </w:numPr>
        <w:spacing w:line="360" w:lineRule="auto"/>
        <w:ind w:left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SIMULAÇÃO PARA TRATAMENTO</w:t>
      </w:r>
    </w:p>
    <w:p w14:paraId="00000168" w14:textId="77777777" w:rsidR="00E057A5" w:rsidRPr="00AD4A81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Descrever:</w:t>
      </w:r>
    </w:p>
    <w:p w14:paraId="00000169" w14:textId="77777777" w:rsidR="00E057A5" w:rsidRPr="00AD4A81" w:rsidRDefault="00DE750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todo tratamento de teleterapia é antecedido de simulação. A simulação pode, ou não, ser realizada em um simulador;</w:t>
      </w:r>
    </w:p>
    <w:p w14:paraId="0000016A" w14:textId="77777777" w:rsidR="00E057A5" w:rsidRPr="00AD4A81" w:rsidRDefault="00DE750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lastRenderedPageBreak/>
        <w:t>se toda simulação que usa imagem radiológica é documentada;</w:t>
      </w:r>
    </w:p>
    <w:p w14:paraId="0000016B" w14:textId="77777777" w:rsidR="00E057A5" w:rsidRPr="00AD4A81" w:rsidRDefault="00DE750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os filmes de simulação contêm o nome do paciente, número do seu prontuário e data da realização da simulação;</w:t>
      </w:r>
    </w:p>
    <w:p w14:paraId="0000016C" w14:textId="77777777" w:rsidR="00E057A5" w:rsidRPr="00AD4A81" w:rsidRDefault="00DE750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na simulação, a imobilização é feita da mesma forma com a qual o paciente será tratado;</w:t>
      </w:r>
    </w:p>
    <w:p w14:paraId="0000016D" w14:textId="2AD386D9" w:rsidR="00E057A5" w:rsidRPr="00AD4A81" w:rsidRDefault="1D417FD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 xml:space="preserve">se o equipamento usado para a simulação satisfaz os critérios de desempenho e segurança presentes na RDC </w:t>
      </w:r>
      <w:r w:rsidR="00F90A40" w:rsidRPr="00AD4A81">
        <w:rPr>
          <w:rFonts w:ascii="Arial" w:eastAsia="Arial" w:hAnsi="Arial" w:cs="Arial"/>
          <w:color w:val="FF0000"/>
          <w:sz w:val="22"/>
          <w:szCs w:val="22"/>
        </w:rPr>
        <w:t xml:space="preserve">n° </w:t>
      </w:r>
      <w:r w:rsidRPr="00AD4A81">
        <w:rPr>
          <w:rFonts w:ascii="Arial" w:eastAsia="Arial" w:hAnsi="Arial" w:cs="Arial"/>
          <w:color w:val="FF0000"/>
          <w:sz w:val="22"/>
          <w:szCs w:val="22"/>
        </w:rPr>
        <w:t>611/2022 (IN 93);</w:t>
      </w:r>
    </w:p>
    <w:p w14:paraId="0000016E" w14:textId="77777777" w:rsidR="00E057A5" w:rsidRPr="00AD4A81" w:rsidRDefault="00DE750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é utilizado algoritmo de cálculo validado;</w:t>
      </w:r>
    </w:p>
    <w:p w14:paraId="0000016F" w14:textId="77777777" w:rsidR="00E057A5" w:rsidRPr="00AD4A81" w:rsidRDefault="00DE750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todos os parâmetros de cálculo são comissionados e registrados;</w:t>
      </w:r>
    </w:p>
    <w:p w14:paraId="00000170" w14:textId="3F0C629A" w:rsidR="00E057A5" w:rsidRPr="00AD4A81" w:rsidRDefault="1D417FD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todo cálculo é verificado até a terceira aplicação ou até a dose acumulada de 10% da dose total, o que ocorrer primeiro;</w:t>
      </w:r>
    </w:p>
    <w:p w14:paraId="00000171" w14:textId="77777777" w:rsidR="00E057A5" w:rsidRPr="00AD4A81" w:rsidRDefault="00DE750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a ficha de tratamento contem os parâmetros de cálculo para todos os campos e as informações relacionadas ao tratamento;</w:t>
      </w:r>
    </w:p>
    <w:p w14:paraId="00000172" w14:textId="77777777" w:rsidR="00E057A5" w:rsidRPr="00AD4A81" w:rsidRDefault="00DE750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todos os acessórios utilizados para o tratamento de um paciente e parâmetros programados no aparelho de tratamento são verificados;</w:t>
      </w:r>
    </w:p>
    <w:p w14:paraId="00000173" w14:textId="77777777" w:rsidR="00E057A5" w:rsidRPr="00AD4A81" w:rsidRDefault="00DE750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para radioterapia conformada, é feito um filme de verificação no aparelho semanalmente;</w:t>
      </w:r>
    </w:p>
    <w:p w14:paraId="00000174" w14:textId="77777777" w:rsidR="00E057A5" w:rsidRPr="00AD4A81" w:rsidRDefault="00DE750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para megavoltagem com fótons, a localização dos campos é registrada radiograficamente através de uma exposição feita no aparelho de tratamento;</w:t>
      </w:r>
    </w:p>
    <w:p w14:paraId="00000175" w14:textId="38F2BC45" w:rsidR="00E057A5" w:rsidRPr="00AD4A81" w:rsidRDefault="1D417FD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 xml:space="preserve">se o tempo ou unidade monitora </w:t>
      </w:r>
      <w:r w:rsidR="00F90A40" w:rsidRPr="00AD4A81">
        <w:rPr>
          <w:rFonts w:ascii="Arial" w:eastAsia="Arial" w:hAnsi="Arial" w:cs="Arial"/>
          <w:color w:val="FF0000"/>
          <w:sz w:val="22"/>
          <w:szCs w:val="22"/>
        </w:rPr>
        <w:t xml:space="preserve">é </w:t>
      </w:r>
      <w:r w:rsidRPr="00AD4A81">
        <w:rPr>
          <w:rFonts w:ascii="Arial" w:eastAsia="Arial" w:hAnsi="Arial" w:cs="Arial"/>
          <w:color w:val="FF0000"/>
          <w:sz w:val="22"/>
          <w:szCs w:val="22"/>
        </w:rPr>
        <w:t>executada para cada campo de tratamento e a respectiva fração diária e dose acumulada no PTV são registrados na ficha do paciente, logo após a aplicação;</w:t>
      </w:r>
    </w:p>
    <w:p w14:paraId="00000176" w14:textId="77777777" w:rsidR="00E057A5" w:rsidRPr="00AD4A81" w:rsidRDefault="00DE750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 serviço acompanha sistematicamente a vigência das autorizações individuais e institucionais;</w:t>
      </w:r>
    </w:p>
    <w:p w14:paraId="00000177" w14:textId="3362F47E" w:rsidR="00E057A5" w:rsidRPr="00AD4A81" w:rsidRDefault="00DE750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 serviço de radioterapia possui em plenas condições de funcionamento, os seguintes equipamentos e insumos para Simuladores: i) Três fontes de laser com exatidão menor ou igual a 2mm e tamanho de linha menor ou igual a 2 mm no isocentro; ii) Bandeja para suporte de proteções; iii) Suportes e imobilizadores adequados ao tratamento realizado; iv) Mimetizadores de blocos de proteção; v) Filmes radiográficos e respectivos cassetes, quando o registro das imagens usar esse método; vi) Espessômetro com exatidão menor ou igual a 5mm e comprimento mínimo de 40cm;</w:t>
      </w:r>
    </w:p>
    <w:p w14:paraId="00000178" w14:textId="77777777" w:rsidR="00E057A5" w:rsidRPr="00AD4A81" w:rsidRDefault="00DE7509">
      <w:pPr>
        <w:numPr>
          <w:ilvl w:val="0"/>
          <w:numId w:val="1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 serviço de radioterapia possui, em plenas condições de funcionamento, dos seguintes equipamentos e insumos para Simulação com Tomógrafo: i) Três fontes de laser com exatidão menor ou igual a 2mm e tamanho de linha menor ou igual a 2mm no isocentro; ii) Suporte e imobilizadores adequados ao tratamento realizado; iii) Marcadores radiopacos; iv) Tampo plano para mesa.</w:t>
      </w:r>
    </w:p>
    <w:p w14:paraId="00000179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7A" w14:textId="77777777" w:rsidR="00E057A5" w:rsidRPr="00AD4A81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AD4A81">
        <w:rPr>
          <w:rFonts w:ascii="Arial" w:eastAsia="Arial" w:hAnsi="Arial" w:cs="Arial"/>
          <w:color w:val="FF0000"/>
          <w:sz w:val="22"/>
          <w:szCs w:val="22"/>
        </w:rPr>
        <w:t xml:space="preserve">Descrever as irregularidades identificadas e referenciar a legislação descumprida. Numerar as não conformidades para facilitar a localização das mesmas, de forma </w:t>
      </w:r>
      <w:r w:rsidRPr="00AD4A81">
        <w:rPr>
          <w:rFonts w:ascii="Arial" w:eastAsia="Arial" w:hAnsi="Arial" w:cs="Arial"/>
          <w:color w:val="FF0000"/>
          <w:sz w:val="22"/>
          <w:szCs w:val="22"/>
        </w:rPr>
        <w:lastRenderedPageBreak/>
        <w:t>contínua e não por item avaliado. Exemplo: Se foram identificadas 20 não conformidades durante toda a inspeção, deverão ser registradas na sequência: 1, 2, 3, 4 e assim sucessivamente.</w:t>
      </w:r>
    </w:p>
    <w:p w14:paraId="0000017B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7C" w14:textId="77777777" w:rsidR="00E057A5" w:rsidRDefault="00DE7509" w:rsidP="00AD4A81">
      <w:pPr>
        <w:numPr>
          <w:ilvl w:val="0"/>
          <w:numId w:val="20"/>
        </w:numPr>
        <w:spacing w:line="360" w:lineRule="auto"/>
        <w:ind w:left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ATENDIMENTO DE EMERGÊNCIA</w:t>
      </w:r>
    </w:p>
    <w:p w14:paraId="0000017D" w14:textId="77777777" w:rsidR="00E057A5" w:rsidRPr="00AD4A81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Descrever:</w:t>
      </w:r>
    </w:p>
    <w:p w14:paraId="0000017E" w14:textId="77777777" w:rsidR="00E057A5" w:rsidRPr="00AD4A81" w:rsidRDefault="00DE7509">
      <w:pPr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 serviço de radioterapia possui em local de fácil acesso de carro de emergência com os seguintes materiais e equipamentos: a) Esfigmomanômetro; b) Estetoscópio; c) Instrumentos de monitoração e desfibrilação cardíaca; d) Ventilador pulmonar manual - AMBU com reservatório; e) Medicamentos para atendimento de emergências; f) Ponto de oxigênio ou cilindro com carrinho; g) Aspirador portátil;</w:t>
      </w:r>
    </w:p>
    <w:p w14:paraId="0000017F" w14:textId="77777777" w:rsidR="00E057A5" w:rsidRPr="00AD4A81" w:rsidRDefault="00DE7509">
      <w:pPr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os medicamentos e produtos estão dentro do prazo de validade;</w:t>
      </w:r>
    </w:p>
    <w:p w14:paraId="00000180" w14:textId="77777777" w:rsidR="00E057A5" w:rsidRPr="00AD4A81" w:rsidRDefault="00DE7509">
      <w:pPr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 serviço possui carro de emergência com os produtos, medicamentos e equipamentos para garantir o atendimento de emergência;</w:t>
      </w:r>
    </w:p>
    <w:p w14:paraId="00000181" w14:textId="77777777" w:rsidR="00E057A5" w:rsidRPr="00AD4A81" w:rsidRDefault="00DE7509">
      <w:pPr>
        <w:numPr>
          <w:ilvl w:val="0"/>
          <w:numId w:val="3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 serviço garante a continuidade do atendimento de emergência.</w:t>
      </w:r>
    </w:p>
    <w:p w14:paraId="00000182" w14:textId="77777777" w:rsidR="00E057A5" w:rsidRPr="00AD4A81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83" w14:textId="77777777" w:rsidR="00E057A5" w:rsidRPr="00AD4A81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AD4A81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184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85" w14:textId="77777777" w:rsidR="00E057A5" w:rsidRDefault="00DE7509" w:rsidP="00AD4A81">
      <w:pPr>
        <w:numPr>
          <w:ilvl w:val="0"/>
          <w:numId w:val="20"/>
        </w:numPr>
        <w:spacing w:line="360" w:lineRule="auto"/>
        <w:ind w:left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EQUIPAMENTOS E PRODUTOS</w:t>
      </w:r>
    </w:p>
    <w:p w14:paraId="00000186" w14:textId="77777777" w:rsidR="00E057A5" w:rsidRPr="00AD4A81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Descrever:</w:t>
      </w:r>
    </w:p>
    <w:p w14:paraId="00000187" w14:textId="77777777" w:rsidR="00E057A5" w:rsidRPr="00AD4A81" w:rsidRDefault="00DE7509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 serviço de radioterapia dispõe de dois sistemas de medição de referência que possuem, individualmente: (i) câmara de ionização cilíndrica, aberta à atmosfera, à prova d’água e com volume nominal de 0,6 cm</w:t>
      </w:r>
      <w:r w:rsidRPr="00AD4A81">
        <w:rPr>
          <w:rFonts w:ascii="Arial" w:eastAsia="Arial" w:hAnsi="Arial" w:cs="Arial"/>
          <w:color w:val="FF0000"/>
          <w:sz w:val="22"/>
          <w:szCs w:val="22"/>
          <w:vertAlign w:val="superscript"/>
        </w:rPr>
        <w:t>3</w:t>
      </w:r>
      <w:r w:rsidRPr="00AD4A81">
        <w:rPr>
          <w:rFonts w:ascii="Arial" w:eastAsia="Arial" w:hAnsi="Arial" w:cs="Arial"/>
          <w:color w:val="FF0000"/>
          <w:sz w:val="22"/>
          <w:szCs w:val="22"/>
        </w:rPr>
        <w:t>;(ii) eletrômetro com mostrador digital de 4 dígitos, ou 1 % de resolução na leitura de corrente ou carga elétrica, com fonte elétrica para polarização da câmara de ionização reversível, positiva e negativa, e tensão variável com razão maior ou igual a 2; (iii) cabo de conexão da câmara de ionização ao eletrômetro;</w:t>
      </w:r>
    </w:p>
    <w:p w14:paraId="00000188" w14:textId="77777777" w:rsidR="00E057A5" w:rsidRPr="00AD4A81" w:rsidRDefault="00DE7509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 serviço de radioterapia possui um sistema de medição de acordo com os requisitos seguintes: (i) Para radioterapia de intensidade modulada do feixe: uma câmara de ionização cilíndrica aberta à atmosfera, à prova d’água e volume nominal menor do que 0,1 cm</w:t>
      </w:r>
      <w:r w:rsidRPr="00AD4A81">
        <w:rPr>
          <w:rFonts w:ascii="Arial" w:eastAsia="Arial" w:hAnsi="Arial" w:cs="Arial"/>
          <w:color w:val="FF0000"/>
          <w:sz w:val="22"/>
          <w:szCs w:val="22"/>
          <w:vertAlign w:val="superscript"/>
        </w:rPr>
        <w:t>3</w:t>
      </w:r>
      <w:r w:rsidRPr="00AD4A81">
        <w:rPr>
          <w:rFonts w:ascii="Arial" w:eastAsia="Arial" w:hAnsi="Arial" w:cs="Arial"/>
          <w:color w:val="FF0000"/>
          <w:sz w:val="22"/>
          <w:szCs w:val="22"/>
        </w:rPr>
        <w:t xml:space="preserve"> associada a um dos eletrômetros e um dispositivo de avaliação planar de dose com resolução mínima de 1 cm; (ii) Para radiocirurgia: uma câmara de ionização cilíndrica aberta à atmosfera, à prova d’água e volume nominal menor ou igual a 0,03 cm</w:t>
      </w:r>
      <w:r w:rsidRPr="00AD4A81">
        <w:rPr>
          <w:rFonts w:ascii="Arial" w:eastAsia="Arial" w:hAnsi="Arial" w:cs="Arial"/>
          <w:color w:val="FF0000"/>
          <w:sz w:val="22"/>
          <w:szCs w:val="22"/>
          <w:vertAlign w:val="superscript"/>
        </w:rPr>
        <w:t>3</w:t>
      </w:r>
      <w:r w:rsidRPr="00AD4A81">
        <w:rPr>
          <w:rFonts w:ascii="Arial" w:eastAsia="Arial" w:hAnsi="Arial" w:cs="Arial"/>
          <w:color w:val="FF0000"/>
          <w:sz w:val="22"/>
          <w:szCs w:val="22"/>
        </w:rPr>
        <w:t xml:space="preserve"> associada a um dos eletrômetros; (iii) Para terapia volumétrica modulada em arco: dispositivo de avaliação planar de dose adaptada à dosimetria rotacional ou matriz cilíndrica de detectores;</w:t>
      </w:r>
    </w:p>
    <w:p w14:paraId="00000189" w14:textId="77777777" w:rsidR="00E057A5" w:rsidRPr="00AD4A81" w:rsidRDefault="00DE7509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lastRenderedPageBreak/>
        <w:t>se o serviço de radioterapia dispõe dos seguintes instrumentos de medição de grandezas de influência: i) barômetro do tipo aneróide com resolução mínima de 0,5 mmHg, ou digital com resolução mínima de 0,1 hPa; ii) termômetro com resolução mínima de 0,25ºC; iii) régua com resolução mínima de 0,5 mm; iv) nível de bolha ou digital;</w:t>
      </w:r>
    </w:p>
    <w:p w14:paraId="0000018A" w14:textId="77777777" w:rsidR="00E057A5" w:rsidRPr="00AD4A81" w:rsidRDefault="00DE7509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 serviço de radioterapia dispõe dos seguintes acessórios para auxiliar a dosimetria de fontes de radiação: i) simulador para dosimetria compatível com os feixes de radiação e técnicas de tratamento; ii) alinhador de laser; iii) verificador de estabilidade e simetria do feixe compatível com os feixes de radiação e técnicas de tratamento, no caso de aceleradores lineares;</w:t>
      </w:r>
    </w:p>
    <w:p w14:paraId="0000018B" w14:textId="77777777" w:rsidR="00E057A5" w:rsidRPr="00AD4A81" w:rsidRDefault="00DE7509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 serviço de radioterapia que realizar tratamento com braquiterapia de alta taxa de dose dispõe de um sistema de medição de referência constituído dos seguintes elementos: i) câmara de ionização tipo poço com suporte adequado à fonte de radiação do equipamento de braquiterapia de alta taxa de dose; ii) eletrômetro com mostrador digital de 4 (quatro) dígitos, ou 1 % de resolução na leitura de corrente ou carga elétrica, com fonte elétrica para polarização da câmara de ionização reversível, positiva e negativa, e tensão variável com razão maior ou igual a 2(dois); iii) cabo de conexão da câmara de ionização ao eletrômetro; iv) ser aferido com uma fonte de radiação imediatamente antes e após a realização de transporte para fora do Serviço de Radioterapia; v) ser armazenado em ambiente com condições controladas de temperatura e umidade relativa do ar, conforme recomendações do fabricante;</w:t>
      </w:r>
    </w:p>
    <w:p w14:paraId="0000018C" w14:textId="77777777" w:rsidR="00E057A5" w:rsidRPr="00AD4A81" w:rsidRDefault="00DE7509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 serviço de radioterapia dispõe de um instrumento para monitoração de área cujas especificações do fabricante garantam sua adequação para os feixes de radiação utilizados: i) ser calibrado a cada dois anos, no intervalo de energia em que é utilizado, por um laboratório de metrologia credenciado pela Rede Brasileira de Calibração; ii) ser calibrado por um laboratório de metrologia acreditado pela Rede Brasileira de Calibração sempre que ocorrer conserto ou suspeita de funcionamento irregular; iii) ser armazenado em ambiente com condições controladas de temperatura e umidade relativa do ar, conforme recomendações do fabricante;</w:t>
      </w:r>
    </w:p>
    <w:p w14:paraId="0000018D" w14:textId="77777777" w:rsidR="00E057A5" w:rsidRPr="00AD4A81" w:rsidRDefault="00DE7509">
      <w:pPr>
        <w:numPr>
          <w:ilvl w:val="0"/>
          <w:numId w:val="4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color w:val="FF0000"/>
          <w:sz w:val="22"/>
          <w:szCs w:val="22"/>
        </w:rPr>
        <w:t>se os aceleradores lineares que possuírem colimadores multilâminas possuem programa de computador (software) de registro e verificação.</w:t>
      </w:r>
    </w:p>
    <w:p w14:paraId="0000018E" w14:textId="77777777" w:rsidR="00E057A5" w:rsidRPr="00AD4A81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8F" w14:textId="77777777" w:rsidR="00E057A5" w:rsidRPr="00AD4A81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AD4A81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AD4A81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190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91" w14:textId="77777777" w:rsidR="00E057A5" w:rsidRDefault="00DE7509" w:rsidP="00AD4A81">
      <w:pPr>
        <w:numPr>
          <w:ilvl w:val="0"/>
          <w:numId w:val="20"/>
        </w:numPr>
        <w:spacing w:line="360" w:lineRule="auto"/>
        <w:ind w:left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GARANTIA DA QUALIDADE</w:t>
      </w:r>
    </w:p>
    <w:p w14:paraId="00000192" w14:textId="77777777" w:rsidR="00E057A5" w:rsidRPr="001C06D4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Descrever:</w:t>
      </w:r>
    </w:p>
    <w:p w14:paraId="00000193" w14:textId="77777777" w:rsidR="00E057A5" w:rsidRPr="001C06D4" w:rsidRDefault="00DE750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lastRenderedPageBreak/>
        <w:t>se todas as intervenções realizadas nos equipamentos, tais como instalação, manutenção, troca de componentes, resultados das calibrações e dos testes de controle da qualidade dos parâmetros físicos e clínicos, bem como as ações corretivas adotadas, são mantidos em arquivo por toda vida útil do equipamento;</w:t>
      </w:r>
    </w:p>
    <w:p w14:paraId="00000194" w14:textId="77777777" w:rsidR="00E057A5" w:rsidRPr="001C06D4" w:rsidRDefault="00DE750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serviço possui documentação da implementação das metodologias de Garantia da Qualidade;</w:t>
      </w:r>
    </w:p>
    <w:p w14:paraId="00000195" w14:textId="77777777" w:rsidR="00E057A5" w:rsidRPr="001C06D4" w:rsidRDefault="00DE750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os testes periódicos são realizados de acordo com as normas nacionais e recomendações internacionais vigentes;</w:t>
      </w:r>
    </w:p>
    <w:p w14:paraId="00000196" w14:textId="77777777" w:rsidR="00E057A5" w:rsidRPr="001C06D4" w:rsidRDefault="00DE750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os testes diários de verificação do fator de calibração para aceleradores lineares são realizados;</w:t>
      </w:r>
    </w:p>
    <w:p w14:paraId="00000197" w14:textId="77777777" w:rsidR="00E057A5" w:rsidRPr="001C06D4" w:rsidRDefault="00DE750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teste de determinação mensal da dose absorvida na água em condições de referência é realizado;</w:t>
      </w:r>
    </w:p>
    <w:p w14:paraId="00000198" w14:textId="77777777" w:rsidR="00E057A5" w:rsidRPr="001C06D4" w:rsidRDefault="00DE750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Programa de Garantia da Qualidade do acelerador linear e do sistema de planejamento contempla a realização de auditorias externas e independentes dos parâmetros físicos de tratamento e processos com frequência máxima de dois anos;</w:t>
      </w:r>
    </w:p>
    <w:p w14:paraId="00000199" w14:textId="77777777" w:rsidR="00E057A5" w:rsidRPr="001C06D4" w:rsidRDefault="1D417FD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os feixes terapêuticos são calibrados regularmente utilizando protocolos nacionais ou, na falta destes, protocolos internacionais recomendados pela AIEA;</w:t>
      </w:r>
    </w:p>
    <w:p w14:paraId="0000019A" w14:textId="77777777" w:rsidR="00E057A5" w:rsidRPr="001C06D4" w:rsidRDefault="00DE750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dosímetro clínico (eletrômetro e câmara de ionização) e o monitor de área são calibrados periodicamente por laboratório de referência autorizado pelo Laboratório Nacional de Metrologia das Radiações Ionizantes, por delegação do INMETRO;</w:t>
      </w:r>
    </w:p>
    <w:p w14:paraId="0000019B" w14:textId="7D735A11" w:rsidR="00E057A5" w:rsidRPr="001C06D4" w:rsidRDefault="00DE750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se, para braquiterapia: o Programa de Garantia da Qualidade das fontes de radiação possui: (i) os testes diários de segurança para todas as fontes de</w:t>
      </w:r>
      <w:r w:rsidR="001C06D4" w:rsidRPr="001C06D4">
        <w:rPr>
          <w:rFonts w:ascii="Arial" w:eastAsia="Arial" w:hAnsi="Arial" w:cs="Arial"/>
          <w:color w:val="FF0000"/>
          <w:sz w:val="22"/>
          <w:szCs w:val="22"/>
        </w:rPr>
        <w:t xml:space="preserve"> radiação são realizados, (ii) o</w:t>
      </w:r>
      <w:r w:rsidRPr="001C06D4">
        <w:rPr>
          <w:rFonts w:ascii="Arial" w:eastAsia="Arial" w:hAnsi="Arial" w:cs="Arial"/>
          <w:color w:val="FF0000"/>
          <w:sz w:val="22"/>
          <w:szCs w:val="22"/>
        </w:rPr>
        <w:t xml:space="preserve"> teste de determinação da taxa de kerma no ar, para fontes seladas de braquiterapia de alta taxa de dose, antes do uso de uma nova fonte </w:t>
      </w:r>
      <w:r w:rsidR="001C06D4" w:rsidRPr="001C06D4">
        <w:rPr>
          <w:rFonts w:ascii="Arial" w:eastAsia="Arial" w:hAnsi="Arial" w:cs="Arial"/>
          <w:color w:val="FF0000"/>
          <w:sz w:val="22"/>
          <w:szCs w:val="22"/>
        </w:rPr>
        <w:t>de radiação é realizado, (iii) o</w:t>
      </w:r>
      <w:r w:rsidRPr="001C06D4">
        <w:rPr>
          <w:rFonts w:ascii="Arial" w:eastAsia="Arial" w:hAnsi="Arial" w:cs="Arial"/>
          <w:color w:val="FF0000"/>
          <w:sz w:val="22"/>
          <w:szCs w:val="22"/>
        </w:rPr>
        <w:t xml:space="preserve"> Programa de Garantia da Qualidade da braquiterapia e do sistema de planejamento contempla a realização de auditorias externas e independentes dos parâmetros físicos de tratamento e processos com frequência máxima de dois anos;</w:t>
      </w:r>
    </w:p>
    <w:p w14:paraId="0000019C" w14:textId="77777777" w:rsidR="00E057A5" w:rsidRPr="001C06D4" w:rsidRDefault="00DE750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serviço possui registros dos testes de aceitação dos equipamentos de radioterapia;</w:t>
      </w:r>
    </w:p>
    <w:p w14:paraId="0000019D" w14:textId="77777777" w:rsidR="00E057A5" w:rsidRPr="001C06D4" w:rsidRDefault="00DE750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serviço possui registros do comissionamento dos equipamentos de radioterapia e sistemas de planejamento de tratamento;</w:t>
      </w:r>
    </w:p>
    <w:p w14:paraId="0000019E" w14:textId="77777777" w:rsidR="00E057A5" w:rsidRPr="001C06D4" w:rsidRDefault="00DE750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os testes de controle de qualidade são apresentados em formato de relatório, contendo metodologia, referência bibliográfica, valores medidos, resultados, valores de referência e assinatura do titular do estabelecimento e do Responsável Técnico;</w:t>
      </w:r>
    </w:p>
    <w:p w14:paraId="0000019F" w14:textId="77777777" w:rsidR="00E057A5" w:rsidRPr="001C06D4" w:rsidRDefault="00DE750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serviço de radioterapia passa, a cada quatro anos, por um processo de avaliação externa da qualidade;</w:t>
      </w:r>
    </w:p>
    <w:p w14:paraId="000001A0" w14:textId="77777777" w:rsidR="00E057A5" w:rsidRPr="001C06D4" w:rsidRDefault="00DE7509">
      <w:pPr>
        <w:numPr>
          <w:ilvl w:val="0"/>
          <w:numId w:val="17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 xml:space="preserve">se a avaliação externa da qualidade é realizada levando-se em conta, no mínimo, os seguintes indicadores: a) tempo médio do tratamento radioterápico; b) taxa de abandono do tratamento radioterápico; c) taxa de simulação no total de pacientes tratados; d) taxa de </w:t>
      </w:r>
      <w:r w:rsidRPr="001C06D4">
        <w:rPr>
          <w:rFonts w:ascii="Arial" w:eastAsia="Arial" w:hAnsi="Arial" w:cs="Arial"/>
          <w:color w:val="FF0000"/>
          <w:sz w:val="22"/>
          <w:szCs w:val="22"/>
        </w:rPr>
        <w:lastRenderedPageBreak/>
        <w:t>interrupção do tratamento radioterápico; e) taxa de adesão da equipe médica aos protocolos de tratamento estabelecidos no serviço; f) desvio da dose absoluta no ponto de referência.</w:t>
      </w:r>
    </w:p>
    <w:p w14:paraId="000001A1" w14:textId="77777777" w:rsidR="00E057A5" w:rsidRPr="001C06D4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A2" w14:textId="77777777" w:rsidR="00E057A5" w:rsidRPr="001C06D4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1C06D4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1A3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A4" w14:textId="77777777" w:rsidR="00E057A5" w:rsidRDefault="00DE7509" w:rsidP="001C06D4">
      <w:pPr>
        <w:numPr>
          <w:ilvl w:val="0"/>
          <w:numId w:val="20"/>
        </w:numPr>
        <w:spacing w:line="360" w:lineRule="auto"/>
        <w:ind w:left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INFRAESTRUTURA </w:t>
      </w:r>
    </w:p>
    <w:p w14:paraId="000001A5" w14:textId="77777777" w:rsidR="00E057A5" w:rsidRPr="001C06D4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Descrever:</w:t>
      </w:r>
    </w:p>
    <w:p w14:paraId="000001A6" w14:textId="77777777" w:rsidR="00E057A5" w:rsidRPr="001C06D4" w:rsidRDefault="00DE7509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onde são alocados os arquivos da documentação de proteção radiológica, os instrumentos de medição e o quadro para monitores individuais;</w:t>
      </w:r>
    </w:p>
    <w:p w14:paraId="000001A7" w14:textId="77777777" w:rsidR="00E057A5" w:rsidRPr="001C06D4" w:rsidRDefault="00DE7509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as salas de comando com painéis de controle de fontes de radiação são classificadas como áreas supervisionadas;</w:t>
      </w:r>
    </w:p>
    <w:p w14:paraId="000001A8" w14:textId="4EDC256C" w:rsidR="00E057A5" w:rsidRPr="001C06D4" w:rsidRDefault="001C06D4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</w:t>
      </w:r>
      <w:r w:rsidR="00DE7509" w:rsidRPr="001C06D4">
        <w:rPr>
          <w:rFonts w:ascii="Arial" w:eastAsia="Arial" w:hAnsi="Arial" w:cs="Arial"/>
          <w:color w:val="FF0000"/>
          <w:sz w:val="22"/>
          <w:szCs w:val="22"/>
        </w:rPr>
        <w:t>e existem no Serviço de Radioterapia procedimentos e dispositivos de segurança para prevenir o acesso inadvertido de pessoas não autorizadas às áreas controladas e supervisionadas;</w:t>
      </w:r>
    </w:p>
    <w:p w14:paraId="000001A9" w14:textId="51E82107" w:rsidR="00E057A5" w:rsidRPr="001C06D4" w:rsidRDefault="001C06D4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</w:t>
      </w:r>
      <w:r w:rsidR="00DE7509" w:rsidRPr="001C06D4">
        <w:rPr>
          <w:rFonts w:ascii="Arial" w:eastAsia="Arial" w:hAnsi="Arial" w:cs="Arial"/>
          <w:color w:val="FF0000"/>
          <w:sz w:val="22"/>
          <w:szCs w:val="22"/>
        </w:rPr>
        <w:t>e a sinalização luminosa está fora da sala, com luz vermelha indicando que o feixe de radiação está ligado ou que a fonte de radiação está exposta (no caso de braquiterapia), e que há luz verde indicando que o feixe encontra-se desligado, ou que a fonte de radiação está recolhida em sua blindagem;</w:t>
      </w:r>
    </w:p>
    <w:p w14:paraId="000001AA" w14:textId="77777777" w:rsidR="00E057A5" w:rsidRPr="001C06D4" w:rsidRDefault="00DE7509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os dispositivos eletrônicos que possibilitam a observação dos pacientes em condições de tratamento a partir da sala de comando;</w:t>
      </w:r>
    </w:p>
    <w:p w14:paraId="000001AB" w14:textId="77777777" w:rsidR="00E057A5" w:rsidRPr="001C06D4" w:rsidRDefault="00DE7509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o dispositivo que possibilite a comunicação oral com o paciente durante o tratamento a partir da sala de comando;</w:t>
      </w:r>
    </w:p>
    <w:p w14:paraId="000001AC" w14:textId="77777777" w:rsidR="00E057A5" w:rsidRPr="001C06D4" w:rsidRDefault="00DE7509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o dispositivo identificado que possibilite a abertura da porta da sala de tratamento pelo lado interno da sala;</w:t>
      </w:r>
    </w:p>
    <w:p w14:paraId="000001AD" w14:textId="77777777" w:rsidR="00E057A5" w:rsidRPr="001C06D4" w:rsidRDefault="00DE7509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os dispositivos que possibilitem a abertura da porta da sala, pelo lado externo, no caso de suspensão da energia elétrica;</w:t>
      </w:r>
    </w:p>
    <w:p w14:paraId="000001AE" w14:textId="77777777" w:rsidR="00E057A5" w:rsidRPr="001C06D4" w:rsidRDefault="00DE7509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os dispositivos que possibilitem a iluminação interna da sala de tratamento em caso de suspensão da energia elétrica durante o tempo máximo necessário para retirada de pacientes da sala;</w:t>
      </w:r>
    </w:p>
    <w:p w14:paraId="000001AF" w14:textId="298D5C5F" w:rsidR="00E057A5" w:rsidRPr="001C06D4" w:rsidRDefault="1D417FD9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as salas de tratamento possuem sistemas de segurança com no mínimo, (i) os botões de emergência localizados no painel de controle e, internamente à sala, em sua entrada e, pelo menos, em uma das paredes próximas à fonte de radiação, (ii) intertravamentos nas portas das salas de tratamento que interrompam a irradiação quando as portas forem abertas;</w:t>
      </w:r>
    </w:p>
    <w:p w14:paraId="000001B0" w14:textId="4FFFE2E8" w:rsidR="00E057A5" w:rsidRPr="001C06D4" w:rsidRDefault="1D417FD9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lastRenderedPageBreak/>
        <w:t>se a oficina para a confecção de blocos de proteção individual, moldes, máscaras de imobilização, filtros compensadores e demais dispositivos utilizados no tratamento dispõe de dispositivos de segurança próprios relativos a produtos tóxicos manipulados.</w:t>
      </w:r>
    </w:p>
    <w:p w14:paraId="000001B1" w14:textId="77777777" w:rsidR="00E057A5" w:rsidRPr="001C06D4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B2" w14:textId="77777777" w:rsidR="00E057A5" w:rsidRPr="001C06D4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1C06D4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1B3" w14:textId="77777777" w:rsidR="00E057A5" w:rsidRPr="001C06D4" w:rsidRDefault="00E057A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B4" w14:textId="77777777" w:rsidR="00E057A5" w:rsidRDefault="00DE7509" w:rsidP="001C06D4">
      <w:pPr>
        <w:numPr>
          <w:ilvl w:val="0"/>
          <w:numId w:val="20"/>
        </w:numPr>
        <w:spacing w:line="360" w:lineRule="auto"/>
        <w:ind w:left="7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GERENCIAMENTO DE RESÍDUOS DE SERVIÇO DE SAÚDE</w:t>
      </w:r>
    </w:p>
    <w:p w14:paraId="000001B5" w14:textId="77777777" w:rsidR="00E057A5" w:rsidRPr="001C06D4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 xml:space="preserve">Descrever: </w:t>
      </w:r>
    </w:p>
    <w:p w14:paraId="000001B6" w14:textId="46F0D053" w:rsidR="00E057A5" w:rsidRPr="001C06D4" w:rsidRDefault="00DE7509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 xml:space="preserve">se o Plano de Gerenciamento de Resíduos de Serviços de Saúde (PGRSS), de acordo com a RDC ANVISA </w:t>
      </w:r>
      <w:r w:rsidR="004D44DD" w:rsidRPr="001C06D4">
        <w:rPr>
          <w:rFonts w:ascii="Arial" w:eastAsia="Arial" w:hAnsi="Arial" w:cs="Arial"/>
          <w:color w:val="FF0000"/>
          <w:sz w:val="22"/>
          <w:szCs w:val="22"/>
        </w:rPr>
        <w:t>nº</w:t>
      </w:r>
      <w:r w:rsidRPr="001C06D4">
        <w:rPr>
          <w:rFonts w:ascii="Arial" w:eastAsia="Arial" w:hAnsi="Arial" w:cs="Arial"/>
          <w:color w:val="FF0000"/>
          <w:sz w:val="22"/>
          <w:szCs w:val="22"/>
        </w:rPr>
        <w:t xml:space="preserve"> 222/2018;</w:t>
      </w:r>
    </w:p>
    <w:p w14:paraId="000001B7" w14:textId="77777777" w:rsidR="00E057A5" w:rsidRPr="001C06D4" w:rsidRDefault="00DE7509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PGRSS está implantado;</w:t>
      </w:r>
    </w:p>
    <w:p w14:paraId="000001B8" w14:textId="77777777" w:rsidR="00E057A5" w:rsidRPr="001C06D4" w:rsidRDefault="00DE7509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serviço possui programas de capacitação desenvolvidos e implantados;</w:t>
      </w:r>
    </w:p>
    <w:p w14:paraId="000001B9" w14:textId="77777777" w:rsidR="00E057A5" w:rsidRPr="001C06D4" w:rsidRDefault="00DE7509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serviço possui registros de capacitação dos funcionários para execução do plano de gerenciamento de resíduos;</w:t>
      </w:r>
    </w:p>
    <w:p w14:paraId="000001BA" w14:textId="77777777" w:rsidR="00E057A5" w:rsidRPr="001C06D4" w:rsidRDefault="00DE7509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serviço apresentou cópia do contrato de prestação de serviços e das licenças ambientais dos serviços terceirizados para o transporte, tratamento e disposição final dos resíduos de serviços de saúde;</w:t>
      </w:r>
    </w:p>
    <w:p w14:paraId="000001BB" w14:textId="77777777" w:rsidR="00E057A5" w:rsidRPr="001C06D4" w:rsidRDefault="00DE7509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serviço possui local apropriado e sinalizado, para armazenamento de resíduos (abrigo de resíduos) - quando couber;</w:t>
      </w:r>
    </w:p>
    <w:p w14:paraId="000001BC" w14:textId="77777777" w:rsidR="00E057A5" w:rsidRPr="001C06D4" w:rsidRDefault="00DE7509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abrigo de resíduos é construído com piso, paredes e teto de material resistente, lavável e de fácil higienização, com aberturas para ventilação e com tela de proteção contra acesso de vetores;</w:t>
      </w:r>
    </w:p>
    <w:p w14:paraId="000001BD" w14:textId="77777777" w:rsidR="00E057A5" w:rsidRPr="001C06D4" w:rsidRDefault="00DE7509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abrigo de resíduos possui ponto de iluminação artificial;</w:t>
      </w:r>
    </w:p>
    <w:p w14:paraId="000001BE" w14:textId="77777777" w:rsidR="00E057A5" w:rsidRPr="001C06D4" w:rsidRDefault="00DE7509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abrigo é identificado conforme os Grupos de RSS armazenados;</w:t>
      </w:r>
    </w:p>
    <w:p w14:paraId="000001BF" w14:textId="77777777" w:rsidR="00E057A5" w:rsidRPr="001C06D4" w:rsidRDefault="00DE7509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abrigo possui canaletas para o escoamento dos efluentes de lavagem, direcionadas para a rede de esgoto, com ralo sifonado com tampa;</w:t>
      </w:r>
    </w:p>
    <w:p w14:paraId="000001C0" w14:textId="77777777" w:rsidR="00E057A5" w:rsidRPr="001C06D4" w:rsidRDefault="00DE7509">
      <w:pPr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color w:val="FF0000"/>
          <w:sz w:val="22"/>
          <w:szCs w:val="22"/>
        </w:rPr>
        <w:t>se o serviço apresentou documento comprobatório de operação de venda ou de doação dos RSS destinados à recuperação, à reciclagem, à compostagem e à logística reversa;</w:t>
      </w:r>
    </w:p>
    <w:p w14:paraId="000001C1" w14:textId="77777777" w:rsidR="00E057A5" w:rsidRPr="001C06D4" w:rsidRDefault="00E057A5">
      <w:pPr>
        <w:spacing w:line="360" w:lineRule="auto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1C2" w14:textId="77777777" w:rsidR="00E057A5" w:rsidRPr="001C06D4" w:rsidRDefault="00DE7509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C06D4">
        <w:rPr>
          <w:rFonts w:ascii="Arial" w:eastAsia="Arial" w:hAnsi="Arial" w:cs="Arial"/>
          <w:b/>
          <w:color w:val="FF0000"/>
          <w:sz w:val="22"/>
          <w:szCs w:val="22"/>
        </w:rPr>
        <w:t xml:space="preserve">Não conformidades: </w:t>
      </w:r>
      <w:r w:rsidRPr="001C06D4">
        <w:rPr>
          <w:rFonts w:ascii="Arial" w:eastAsia="Arial" w:hAnsi="Arial" w:cs="Arial"/>
          <w:color w:val="FF0000"/>
          <w:sz w:val="22"/>
          <w:szCs w:val="22"/>
        </w:rPr>
        <w:t>Descrever as irregularidades identificadas e referenciar a legislação descumprida. Numerar as não conformidades para facilitar a localização das mesmas, de forma contínua e não por item avaliado. Exemplo: Se foram identificadas 20 não conformidades durante toda a inspeção, deverão ser registradas na sequência: 1, 2, 3, 4 e assim sucessivamente.</w:t>
      </w:r>
    </w:p>
    <w:p w14:paraId="000001C3" w14:textId="77777777" w:rsidR="00E057A5" w:rsidRPr="001C06D4" w:rsidRDefault="00E057A5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C6" w14:textId="010A07EB" w:rsidR="00E057A5" w:rsidRPr="001B0650" w:rsidRDefault="001B0650" w:rsidP="001B0650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XXIV</w:t>
      </w:r>
      <w:r w:rsidR="00DE7509">
        <w:rPr>
          <w:rFonts w:ascii="Arial" w:eastAsia="Arial" w:hAnsi="Arial" w:cs="Arial"/>
          <w:b/>
          <w:sz w:val="22"/>
          <w:szCs w:val="22"/>
        </w:rPr>
        <w:t>. CONCLUSÃO</w:t>
      </w:r>
    </w:p>
    <w:p w14:paraId="346F273F" w14:textId="30C6C792" w:rsidR="005808C2" w:rsidRDefault="00662A33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662A33">
        <w:rPr>
          <w:rFonts w:ascii="Arial" w:eastAsia="Arial" w:hAnsi="Arial" w:cs="Arial"/>
          <w:color w:val="FF0000"/>
          <w:sz w:val="22"/>
          <w:szCs w:val="22"/>
        </w:rPr>
        <w:lastRenderedPageBreak/>
        <w:t>Descrever</w:t>
      </w:r>
      <w:r w:rsidR="00CD2FD6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Pr="00662A33">
        <w:rPr>
          <w:rFonts w:ascii="Arial" w:eastAsia="Arial" w:hAnsi="Arial" w:cs="Arial"/>
          <w:color w:val="FF0000"/>
          <w:sz w:val="22"/>
          <w:szCs w:val="22"/>
        </w:rPr>
        <w:t xml:space="preserve"> o resultado da inspeção sanitária, em consonância com o objetivo da mesma. Imprescindível que sejam apresentadas as seguintes informações: </w:t>
      </w:r>
    </w:p>
    <w:p w14:paraId="12F28D67" w14:textId="51F14687" w:rsidR="005808C2" w:rsidRDefault="00662A33" w:rsidP="00CD2FD6">
      <w:pPr>
        <w:spacing w:line="360" w:lineRule="auto"/>
        <w:ind w:left="709" w:hanging="283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662A33">
        <w:rPr>
          <w:rFonts w:ascii="Arial" w:eastAsia="Arial" w:hAnsi="Arial" w:cs="Arial"/>
          <w:color w:val="FF0000"/>
          <w:sz w:val="22"/>
          <w:szCs w:val="22"/>
        </w:rPr>
        <w:t xml:space="preserve">● </w:t>
      </w:r>
      <w:r w:rsidR="00CD2FD6">
        <w:rPr>
          <w:rFonts w:ascii="Arial" w:eastAsia="Arial" w:hAnsi="Arial" w:cs="Arial"/>
          <w:color w:val="FF0000"/>
          <w:sz w:val="22"/>
          <w:szCs w:val="22"/>
        </w:rPr>
        <w:t xml:space="preserve">  </w:t>
      </w:r>
      <w:r w:rsidR="005808C2">
        <w:rPr>
          <w:rFonts w:ascii="Arial" w:eastAsia="Arial" w:hAnsi="Arial" w:cs="Arial"/>
          <w:color w:val="FF0000"/>
          <w:sz w:val="22"/>
          <w:szCs w:val="22"/>
        </w:rPr>
        <w:t>s</w:t>
      </w:r>
      <w:r w:rsidRPr="00662A33">
        <w:rPr>
          <w:rFonts w:ascii="Arial" w:eastAsia="Arial" w:hAnsi="Arial" w:cs="Arial"/>
          <w:color w:val="FF0000"/>
          <w:sz w:val="22"/>
          <w:szCs w:val="22"/>
        </w:rPr>
        <w:t>e o estabelecimento possui condições técnicas e operacionais adequadas para início das atividades, no caso de inspe</w:t>
      </w:r>
      <w:r w:rsidR="00582C25">
        <w:rPr>
          <w:rFonts w:ascii="Arial" w:eastAsia="Arial" w:hAnsi="Arial" w:cs="Arial"/>
          <w:color w:val="FF0000"/>
          <w:sz w:val="22"/>
          <w:szCs w:val="22"/>
        </w:rPr>
        <w:t>ção para licenciamento inicial. Informar se o alvará foi liberado ou liberado com condicionantes;</w:t>
      </w:r>
    </w:p>
    <w:p w14:paraId="4A220DA7" w14:textId="4ADD8014" w:rsidR="005808C2" w:rsidRDefault="005808C2" w:rsidP="00CD2FD6">
      <w:pPr>
        <w:spacing w:line="360" w:lineRule="auto"/>
        <w:ind w:left="709" w:hanging="283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>● s</w:t>
      </w:r>
      <w:r w:rsidR="00662A33" w:rsidRPr="00662A33">
        <w:rPr>
          <w:rFonts w:ascii="Arial" w:eastAsia="Arial" w:hAnsi="Arial" w:cs="Arial"/>
          <w:color w:val="FF0000"/>
          <w:sz w:val="22"/>
          <w:szCs w:val="22"/>
        </w:rPr>
        <w:t xml:space="preserve">e o estabelecimento cumpre os requisitos da legislação vigente ou, nos casos de descumprimento, os prazos determinados para correção das não conformidades. Obs.: Estes prazos poderão estar descritos no corpo do relatório ou em um Termo de Notificação, porém é necessário que esta informação conste na conclusão do relatório; </w:t>
      </w:r>
    </w:p>
    <w:p w14:paraId="3FF51C45" w14:textId="2C610BAD" w:rsidR="00582C25" w:rsidRDefault="00582C25" w:rsidP="00582C25">
      <w:pPr>
        <w:pStyle w:val="PargrafodaLista"/>
        <w:numPr>
          <w:ilvl w:val="0"/>
          <w:numId w:val="21"/>
        </w:numPr>
        <w:spacing w:line="360" w:lineRule="auto"/>
        <w:ind w:leftChars="0" w:left="709" w:firstLineChars="0" w:hanging="283"/>
        <w:rPr>
          <w:rFonts w:eastAsia="Arial" w:cs="Arial"/>
          <w:color w:val="FF0000"/>
          <w:sz w:val="22"/>
          <w:szCs w:val="22"/>
        </w:rPr>
      </w:pPr>
      <w:r w:rsidRPr="001237FC">
        <w:rPr>
          <w:rFonts w:eastAsia="Arial" w:cs="Arial"/>
          <w:color w:val="FF0000"/>
          <w:sz w:val="22"/>
          <w:szCs w:val="22"/>
        </w:rPr>
        <w:t xml:space="preserve">informar </w:t>
      </w:r>
      <w:r>
        <w:rPr>
          <w:rFonts w:eastAsia="Arial" w:cs="Arial"/>
          <w:color w:val="FF0000"/>
          <w:sz w:val="22"/>
          <w:szCs w:val="22"/>
        </w:rPr>
        <w:t>o local para encaminhamento dos registros das adequações;</w:t>
      </w:r>
    </w:p>
    <w:p w14:paraId="21F96797" w14:textId="7E8073A1" w:rsidR="005808C2" w:rsidRDefault="005808C2" w:rsidP="00CD2FD6">
      <w:pPr>
        <w:spacing w:line="360" w:lineRule="auto"/>
        <w:ind w:left="709" w:hanging="283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● </w:t>
      </w:r>
      <w:r w:rsidR="001237FC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FF0000"/>
          <w:sz w:val="22"/>
          <w:szCs w:val="22"/>
        </w:rPr>
        <w:t>n</w:t>
      </w:r>
      <w:r w:rsidR="00662A33" w:rsidRPr="00662A33">
        <w:rPr>
          <w:rFonts w:ascii="Arial" w:eastAsia="Arial" w:hAnsi="Arial" w:cs="Arial"/>
          <w:color w:val="FF0000"/>
          <w:sz w:val="22"/>
          <w:szCs w:val="22"/>
        </w:rPr>
        <w:t xml:space="preserve">os casos de apuração de denúncia, deverá constar parecer quanto à procedência (total ou parcial) ou improcedência da mesma, conforme evidências identificadas durante inspeção; </w:t>
      </w:r>
    </w:p>
    <w:p w14:paraId="60600237" w14:textId="20E0DB08" w:rsidR="005808C2" w:rsidRDefault="005808C2" w:rsidP="00CD2FD6">
      <w:pPr>
        <w:spacing w:line="360" w:lineRule="auto"/>
        <w:ind w:left="709" w:hanging="283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● </w:t>
      </w:r>
      <w:r w:rsidR="001237FC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FF0000"/>
          <w:sz w:val="22"/>
          <w:szCs w:val="22"/>
        </w:rPr>
        <w:t>s</w:t>
      </w:r>
      <w:r w:rsidR="00662A33" w:rsidRPr="00662A33">
        <w:rPr>
          <w:rFonts w:ascii="Arial" w:eastAsia="Arial" w:hAnsi="Arial" w:cs="Arial"/>
          <w:color w:val="FF0000"/>
          <w:sz w:val="22"/>
          <w:szCs w:val="22"/>
        </w:rPr>
        <w:t xml:space="preserve">e o estabelecimento cumpriu todas as exigências descritas em relatório de inspeção ou notificação emitida em decorrência de inspeção sanitária anterior; </w:t>
      </w:r>
    </w:p>
    <w:p w14:paraId="000001C7" w14:textId="0239DFFE" w:rsidR="00E057A5" w:rsidRDefault="005808C2" w:rsidP="00CD2FD6">
      <w:pPr>
        <w:spacing w:line="360" w:lineRule="auto"/>
        <w:ind w:left="709" w:hanging="283"/>
        <w:jc w:val="both"/>
        <w:rPr>
          <w:rFonts w:ascii="Arial" w:eastAsia="Arial" w:hAnsi="Arial" w:cs="Arial"/>
          <w:color w:val="FF0000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● </w:t>
      </w:r>
      <w:r w:rsidR="001237FC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FF0000"/>
          <w:sz w:val="22"/>
          <w:szCs w:val="22"/>
        </w:rPr>
        <w:t>i</w:t>
      </w:r>
      <w:r w:rsidR="00662A33" w:rsidRPr="00662A33">
        <w:rPr>
          <w:rFonts w:ascii="Arial" w:eastAsia="Arial" w:hAnsi="Arial" w:cs="Arial"/>
          <w:color w:val="FF0000"/>
          <w:sz w:val="22"/>
          <w:szCs w:val="22"/>
        </w:rPr>
        <w:t>nformar quanto às medidas adotadas e os Termos/Autos lavrados (incluindo Termo de Col</w:t>
      </w:r>
      <w:r w:rsidR="001237FC">
        <w:rPr>
          <w:rFonts w:ascii="Arial" w:eastAsia="Arial" w:hAnsi="Arial" w:cs="Arial"/>
          <w:color w:val="FF0000"/>
          <w:sz w:val="22"/>
          <w:szCs w:val="22"/>
        </w:rPr>
        <w:t>eta de Amostras, quando couber);</w:t>
      </w:r>
    </w:p>
    <w:p w14:paraId="4E82A7D4" w14:textId="673A78ED" w:rsidR="001237FC" w:rsidRDefault="001237FC" w:rsidP="001237FC">
      <w:pPr>
        <w:pStyle w:val="PargrafodaLista"/>
        <w:numPr>
          <w:ilvl w:val="0"/>
          <w:numId w:val="21"/>
        </w:numPr>
        <w:spacing w:line="360" w:lineRule="auto"/>
        <w:ind w:leftChars="0" w:left="709" w:firstLineChars="0" w:hanging="283"/>
        <w:rPr>
          <w:rFonts w:eastAsia="Arial" w:cs="Arial"/>
          <w:color w:val="FF0000"/>
          <w:sz w:val="22"/>
          <w:szCs w:val="22"/>
        </w:rPr>
      </w:pPr>
      <w:r>
        <w:rPr>
          <w:rFonts w:eastAsia="Arial" w:cs="Arial"/>
          <w:color w:val="FF0000"/>
          <w:sz w:val="22"/>
          <w:szCs w:val="22"/>
        </w:rPr>
        <w:t>informar se há necessidade</w:t>
      </w:r>
      <w:r w:rsidR="00582C25">
        <w:rPr>
          <w:rFonts w:eastAsia="Arial" w:cs="Arial"/>
          <w:color w:val="FF0000"/>
          <w:sz w:val="22"/>
          <w:szCs w:val="22"/>
        </w:rPr>
        <w:t xml:space="preserve"> de retorno da AS.</w:t>
      </w:r>
    </w:p>
    <w:p w14:paraId="21A2EBB9" w14:textId="77777777" w:rsidR="001237FC" w:rsidRPr="00662A33" w:rsidRDefault="001237FC" w:rsidP="00582C25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14:paraId="000001C9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1CA" w14:textId="0E7F9D65" w:rsidR="00E057A5" w:rsidRDefault="001B0650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XXV</w:t>
      </w:r>
      <w:r w:rsidR="00DE7509">
        <w:rPr>
          <w:rFonts w:ascii="Arial" w:eastAsia="Arial" w:hAnsi="Arial" w:cs="Arial"/>
          <w:b/>
          <w:sz w:val="22"/>
          <w:szCs w:val="22"/>
        </w:rPr>
        <w:t>. EQUIPE INSPETORA</w:t>
      </w:r>
    </w:p>
    <w:p w14:paraId="5AC7F800" w14:textId="750D0E27" w:rsidR="001B0650" w:rsidRPr="001B0650" w:rsidRDefault="001B0650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1B0650">
        <w:rPr>
          <w:rFonts w:ascii="Arial" w:eastAsia="Arial" w:hAnsi="Arial" w:cs="Arial"/>
          <w:color w:val="FF0000"/>
          <w:sz w:val="22"/>
          <w:szCs w:val="22"/>
        </w:rPr>
        <w:t>Inserir o nome completo das autoridades sanitárias que participaram da inspeção e respectivo número de matrícula. Cada inspetor deve, obrigatoriamente, assinar no campo específico.</w:t>
      </w:r>
    </w:p>
    <w:p w14:paraId="000001CB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9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5"/>
        <w:gridCol w:w="1680"/>
        <w:gridCol w:w="1680"/>
        <w:gridCol w:w="2970"/>
      </w:tblGrid>
      <w:tr w:rsidR="00E057A5" w14:paraId="04958DC7" w14:textId="77777777">
        <w:trPr>
          <w:trHeight w:val="397"/>
        </w:trPr>
        <w:tc>
          <w:tcPr>
            <w:tcW w:w="3345" w:type="dxa"/>
            <w:vAlign w:val="center"/>
          </w:tcPr>
          <w:p w14:paraId="000001CC" w14:textId="36D88D41" w:rsidR="00E057A5" w:rsidRPr="00635DA5" w:rsidRDefault="00DE7509">
            <w:pPr>
              <w:jc w:val="center"/>
              <w:rPr>
                <w:rFonts w:ascii="Arial" w:eastAsia="Arial" w:hAnsi="Arial" w:cs="Arial"/>
                <w:color w:val="FF0000"/>
              </w:rPr>
            </w:pPr>
            <w:r w:rsidRPr="00635DA5">
              <w:rPr>
                <w:rFonts w:ascii="Arial" w:eastAsia="Arial" w:hAnsi="Arial" w:cs="Arial"/>
                <w:b/>
                <w:color w:val="FF0000"/>
              </w:rPr>
              <w:t>Autoridade</w:t>
            </w:r>
            <w:r w:rsidR="0004148F">
              <w:rPr>
                <w:rFonts w:ascii="Arial" w:eastAsia="Arial" w:hAnsi="Arial" w:cs="Arial"/>
                <w:b/>
                <w:color w:val="FF0000"/>
              </w:rPr>
              <w:t>/ Fiscal Sanitário</w:t>
            </w:r>
          </w:p>
        </w:tc>
        <w:tc>
          <w:tcPr>
            <w:tcW w:w="1680" w:type="dxa"/>
            <w:vAlign w:val="center"/>
          </w:tcPr>
          <w:p w14:paraId="000001CD" w14:textId="5352BCF3" w:rsidR="00E057A5" w:rsidRPr="00635DA5" w:rsidRDefault="0004148F">
            <w:pPr>
              <w:jc w:val="center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Instituição</w:t>
            </w:r>
          </w:p>
        </w:tc>
        <w:tc>
          <w:tcPr>
            <w:tcW w:w="1680" w:type="dxa"/>
            <w:vAlign w:val="center"/>
          </w:tcPr>
          <w:p w14:paraId="000001CE" w14:textId="77777777" w:rsidR="00E057A5" w:rsidRPr="00635DA5" w:rsidRDefault="00DE7509">
            <w:pPr>
              <w:jc w:val="center"/>
              <w:rPr>
                <w:rFonts w:ascii="Arial" w:eastAsia="Arial" w:hAnsi="Arial" w:cs="Arial"/>
                <w:color w:val="FF0000"/>
              </w:rPr>
            </w:pPr>
            <w:r w:rsidRPr="00635DA5">
              <w:rPr>
                <w:rFonts w:ascii="Arial" w:eastAsia="Arial" w:hAnsi="Arial" w:cs="Arial"/>
                <w:b/>
                <w:color w:val="FF0000"/>
              </w:rPr>
              <w:t>Matrícula</w:t>
            </w:r>
          </w:p>
        </w:tc>
        <w:tc>
          <w:tcPr>
            <w:tcW w:w="2970" w:type="dxa"/>
            <w:vAlign w:val="center"/>
          </w:tcPr>
          <w:p w14:paraId="000001CF" w14:textId="77777777" w:rsidR="00E057A5" w:rsidRPr="00635DA5" w:rsidRDefault="00DE7509">
            <w:pPr>
              <w:jc w:val="center"/>
              <w:rPr>
                <w:rFonts w:ascii="Arial" w:eastAsia="Arial" w:hAnsi="Arial" w:cs="Arial"/>
                <w:color w:val="FF0000"/>
              </w:rPr>
            </w:pPr>
            <w:r w:rsidRPr="00635DA5">
              <w:rPr>
                <w:rFonts w:ascii="Arial" w:eastAsia="Arial" w:hAnsi="Arial" w:cs="Arial"/>
                <w:b/>
                <w:color w:val="FF0000"/>
              </w:rPr>
              <w:t>Assinatura</w:t>
            </w:r>
          </w:p>
        </w:tc>
      </w:tr>
      <w:tr w:rsidR="00E057A5" w14:paraId="02EB378F" w14:textId="77777777">
        <w:trPr>
          <w:trHeight w:val="608"/>
        </w:trPr>
        <w:tc>
          <w:tcPr>
            <w:tcW w:w="3345" w:type="dxa"/>
            <w:vAlign w:val="center"/>
          </w:tcPr>
          <w:p w14:paraId="000001D0" w14:textId="77777777" w:rsidR="00E057A5" w:rsidRDefault="00E057A5">
            <w:pPr>
              <w:rPr>
                <w:rFonts w:ascii="Arial" w:eastAsia="Arial" w:hAnsi="Arial" w:cs="Arial"/>
              </w:rPr>
            </w:pPr>
          </w:p>
        </w:tc>
        <w:tc>
          <w:tcPr>
            <w:tcW w:w="1680" w:type="dxa"/>
          </w:tcPr>
          <w:p w14:paraId="000001D1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80" w:type="dxa"/>
            <w:vAlign w:val="center"/>
          </w:tcPr>
          <w:p w14:paraId="000001D2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  <w:vAlign w:val="center"/>
          </w:tcPr>
          <w:p w14:paraId="000001D3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E057A5" w14:paraId="1D96F436" w14:textId="77777777">
        <w:trPr>
          <w:trHeight w:val="609"/>
        </w:trPr>
        <w:tc>
          <w:tcPr>
            <w:tcW w:w="3345" w:type="dxa"/>
            <w:vAlign w:val="center"/>
          </w:tcPr>
          <w:p w14:paraId="000001D4" w14:textId="77777777" w:rsidR="00E057A5" w:rsidRDefault="00DE750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80" w:type="dxa"/>
          </w:tcPr>
          <w:p w14:paraId="000001D5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80" w:type="dxa"/>
            <w:vAlign w:val="center"/>
          </w:tcPr>
          <w:p w14:paraId="000001D6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  <w:vAlign w:val="center"/>
          </w:tcPr>
          <w:p w14:paraId="000001D7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E057A5" w14:paraId="4B4F353D" w14:textId="77777777">
        <w:trPr>
          <w:trHeight w:val="608"/>
        </w:trPr>
        <w:tc>
          <w:tcPr>
            <w:tcW w:w="3345" w:type="dxa"/>
            <w:vAlign w:val="center"/>
          </w:tcPr>
          <w:p w14:paraId="000001D8" w14:textId="77777777" w:rsidR="00E057A5" w:rsidRDefault="00DE750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80" w:type="dxa"/>
          </w:tcPr>
          <w:p w14:paraId="000001D9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80" w:type="dxa"/>
            <w:vAlign w:val="center"/>
          </w:tcPr>
          <w:p w14:paraId="000001DA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  <w:vAlign w:val="center"/>
          </w:tcPr>
          <w:p w14:paraId="000001DB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E057A5" w14:paraId="1CD5782C" w14:textId="77777777">
        <w:trPr>
          <w:trHeight w:val="609"/>
        </w:trPr>
        <w:tc>
          <w:tcPr>
            <w:tcW w:w="3345" w:type="dxa"/>
            <w:vAlign w:val="center"/>
          </w:tcPr>
          <w:p w14:paraId="000001DC" w14:textId="77777777" w:rsidR="00E057A5" w:rsidRDefault="00DE750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80" w:type="dxa"/>
          </w:tcPr>
          <w:p w14:paraId="000001DD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80" w:type="dxa"/>
            <w:vAlign w:val="center"/>
          </w:tcPr>
          <w:p w14:paraId="000001DE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  <w:vAlign w:val="center"/>
          </w:tcPr>
          <w:p w14:paraId="000001DF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E057A5" w14:paraId="482934BA" w14:textId="77777777">
        <w:trPr>
          <w:trHeight w:val="609"/>
        </w:trPr>
        <w:tc>
          <w:tcPr>
            <w:tcW w:w="3345" w:type="dxa"/>
            <w:vAlign w:val="center"/>
          </w:tcPr>
          <w:p w14:paraId="000001E0" w14:textId="77777777" w:rsidR="00E057A5" w:rsidRDefault="00DE7509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1680" w:type="dxa"/>
          </w:tcPr>
          <w:p w14:paraId="000001E1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80" w:type="dxa"/>
            <w:vAlign w:val="center"/>
          </w:tcPr>
          <w:p w14:paraId="000001E2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70" w:type="dxa"/>
            <w:vAlign w:val="center"/>
          </w:tcPr>
          <w:p w14:paraId="000001E3" w14:textId="77777777" w:rsidR="00E057A5" w:rsidRDefault="00E057A5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14:paraId="000001E4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1E5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1E6" w14:textId="50C5DA39" w:rsidR="00E057A5" w:rsidRPr="00635DA5" w:rsidRDefault="00DE7509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</w:t>
      </w:r>
      <w:r w:rsidR="001B0650">
        <w:rPr>
          <w:rFonts w:ascii="Arial" w:eastAsia="Arial" w:hAnsi="Arial" w:cs="Arial"/>
          <w:b/>
          <w:sz w:val="22"/>
          <w:szCs w:val="22"/>
        </w:rPr>
        <w:t>VI</w:t>
      </w:r>
      <w:r>
        <w:rPr>
          <w:rFonts w:ascii="Arial" w:eastAsia="Arial" w:hAnsi="Arial" w:cs="Arial"/>
          <w:b/>
          <w:sz w:val="22"/>
          <w:szCs w:val="22"/>
        </w:rPr>
        <w:t>. ANEXOS</w:t>
      </w:r>
    </w:p>
    <w:p w14:paraId="000001E7" w14:textId="7F397023" w:rsidR="00E057A5" w:rsidRPr="00635DA5" w:rsidRDefault="001B0650">
      <w:pPr>
        <w:spacing w:line="360" w:lineRule="auto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635DA5">
        <w:rPr>
          <w:rFonts w:ascii="Arial" w:eastAsia="Arial" w:hAnsi="Arial" w:cs="Arial"/>
          <w:color w:val="FF0000"/>
          <w:sz w:val="22"/>
          <w:szCs w:val="22"/>
        </w:rPr>
        <w:t>Caso seja necessário anexar documentos ao relatório de inspeção, estes deverão vir descritos e identificados neste item.</w:t>
      </w:r>
    </w:p>
    <w:p w14:paraId="000001E9" w14:textId="77777777" w:rsidR="00E057A5" w:rsidRDefault="00E057A5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1EA" w14:textId="51518ED4" w:rsidR="00E057A5" w:rsidRPr="00635DA5" w:rsidRDefault="00DE7509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XX</w:t>
      </w:r>
      <w:r w:rsidR="001B0650">
        <w:rPr>
          <w:rFonts w:ascii="Arial" w:eastAsia="Arial" w:hAnsi="Arial" w:cs="Arial"/>
          <w:b/>
          <w:sz w:val="22"/>
          <w:szCs w:val="22"/>
        </w:rPr>
        <w:t>VII</w:t>
      </w:r>
      <w:r>
        <w:rPr>
          <w:rFonts w:ascii="Arial" w:eastAsia="Arial" w:hAnsi="Arial" w:cs="Arial"/>
          <w:b/>
          <w:sz w:val="22"/>
          <w:szCs w:val="22"/>
        </w:rPr>
        <w:t>. REGISTROS DE ENTREGA DO RELATÓRIO, TERMOS E AUTOS</w:t>
      </w:r>
    </w:p>
    <w:p w14:paraId="000001EC" w14:textId="4C7F7799" w:rsidR="00E057A5" w:rsidRPr="00635DA5" w:rsidRDefault="00582C25">
      <w:pPr>
        <w:spacing w:before="120" w:after="12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t xml:space="preserve">  </w:t>
      </w:r>
      <w:r w:rsidR="00DE7509" w:rsidRPr="00635DA5">
        <w:rPr>
          <w:rFonts w:ascii="Arial" w:eastAsia="Arial" w:hAnsi="Arial" w:cs="Arial"/>
          <w:color w:val="FF0000"/>
        </w:rPr>
        <w:t>Termos e autos entregues: ____________________________________________________________</w:t>
      </w:r>
    </w:p>
    <w:p w14:paraId="000001ED" w14:textId="77777777" w:rsidR="00E057A5" w:rsidRPr="00635DA5" w:rsidRDefault="00DE7509">
      <w:pPr>
        <w:spacing w:before="120" w:after="120"/>
        <w:ind w:right="-52"/>
        <w:jc w:val="both"/>
        <w:rPr>
          <w:rFonts w:ascii="Arial" w:eastAsia="Arial" w:hAnsi="Arial" w:cs="Arial"/>
          <w:color w:val="FF0000"/>
        </w:rPr>
      </w:pPr>
      <w:r w:rsidRPr="00635DA5">
        <w:rPr>
          <w:rFonts w:ascii="Arial" w:eastAsia="Arial" w:hAnsi="Arial" w:cs="Arial"/>
          <w:color w:val="FF0000"/>
        </w:rPr>
        <w:t> </w:t>
      </w:r>
    </w:p>
    <w:p w14:paraId="000001EE" w14:textId="77777777" w:rsidR="00E057A5" w:rsidRPr="00635DA5" w:rsidRDefault="00DE7509">
      <w:pPr>
        <w:spacing w:before="120" w:after="120"/>
        <w:ind w:right="-52"/>
        <w:jc w:val="both"/>
        <w:rPr>
          <w:rFonts w:ascii="Arial" w:eastAsia="Arial" w:hAnsi="Arial" w:cs="Arial"/>
          <w:color w:val="FF0000"/>
        </w:rPr>
      </w:pPr>
      <w:r w:rsidRPr="00635DA5">
        <w:rPr>
          <w:rFonts w:ascii="Arial" w:eastAsia="Arial" w:hAnsi="Arial" w:cs="Arial"/>
          <w:color w:val="FF0000"/>
        </w:rPr>
        <w:t>Recebido em: ____/____/______</w:t>
      </w:r>
    </w:p>
    <w:p w14:paraId="000001EF" w14:textId="77777777" w:rsidR="00E057A5" w:rsidRPr="00635DA5" w:rsidRDefault="00DE7509">
      <w:pPr>
        <w:spacing w:before="120" w:after="120"/>
        <w:ind w:right="-52"/>
        <w:jc w:val="both"/>
        <w:rPr>
          <w:rFonts w:ascii="Arial" w:eastAsia="Arial" w:hAnsi="Arial" w:cs="Arial"/>
          <w:color w:val="FF0000"/>
        </w:rPr>
      </w:pPr>
      <w:r w:rsidRPr="00635DA5">
        <w:rPr>
          <w:rFonts w:ascii="Arial" w:eastAsia="Arial" w:hAnsi="Arial" w:cs="Arial"/>
          <w:color w:val="FF0000"/>
        </w:rPr>
        <w:t> </w:t>
      </w:r>
    </w:p>
    <w:p w14:paraId="000001F0" w14:textId="77777777" w:rsidR="00E057A5" w:rsidRPr="00635DA5" w:rsidRDefault="00DE7509">
      <w:pPr>
        <w:spacing w:before="120" w:after="120"/>
        <w:ind w:right="-51"/>
        <w:jc w:val="both"/>
        <w:rPr>
          <w:rFonts w:ascii="Arial" w:eastAsia="Arial" w:hAnsi="Arial" w:cs="Arial"/>
          <w:color w:val="FF0000"/>
        </w:rPr>
      </w:pPr>
      <w:r w:rsidRPr="00635DA5">
        <w:rPr>
          <w:rFonts w:ascii="Arial" w:eastAsia="Arial" w:hAnsi="Arial" w:cs="Arial"/>
          <w:color w:val="FF0000"/>
        </w:rPr>
        <w:t>Responsável Legal ou Técnico: ________________________________________________________</w:t>
      </w:r>
    </w:p>
    <w:p w14:paraId="000001F1" w14:textId="77777777" w:rsidR="00E057A5" w:rsidRPr="00635DA5" w:rsidRDefault="00DE7509">
      <w:pPr>
        <w:spacing w:before="120" w:after="120"/>
        <w:ind w:right="-52"/>
        <w:jc w:val="both"/>
        <w:rPr>
          <w:rFonts w:ascii="Arial" w:eastAsia="Arial" w:hAnsi="Arial" w:cs="Arial"/>
          <w:color w:val="FF0000"/>
        </w:rPr>
      </w:pPr>
      <w:r w:rsidRPr="00635DA5">
        <w:rPr>
          <w:rFonts w:ascii="Arial" w:eastAsia="Arial" w:hAnsi="Arial" w:cs="Arial"/>
          <w:color w:val="FF0000"/>
        </w:rPr>
        <w:t> </w:t>
      </w:r>
    </w:p>
    <w:p w14:paraId="000001F2" w14:textId="77777777" w:rsidR="00E057A5" w:rsidRPr="00635DA5" w:rsidRDefault="00DE7509">
      <w:pPr>
        <w:spacing w:before="120" w:after="120"/>
        <w:ind w:right="-52"/>
        <w:rPr>
          <w:rFonts w:ascii="Arial" w:eastAsia="Arial" w:hAnsi="Arial" w:cs="Arial"/>
          <w:color w:val="FF0000"/>
        </w:rPr>
      </w:pPr>
      <w:r w:rsidRPr="00635DA5">
        <w:rPr>
          <w:rFonts w:ascii="Arial" w:eastAsia="Arial" w:hAnsi="Arial" w:cs="Arial"/>
          <w:color w:val="FF0000"/>
        </w:rPr>
        <w:t>Documento de identificação: ___________________________________________________________</w:t>
      </w:r>
    </w:p>
    <w:p w14:paraId="000001F3" w14:textId="77777777" w:rsidR="00E057A5" w:rsidRPr="00635DA5" w:rsidRDefault="00E057A5">
      <w:pPr>
        <w:spacing w:before="120" w:after="120"/>
        <w:ind w:right="-52"/>
        <w:jc w:val="both"/>
        <w:rPr>
          <w:rFonts w:ascii="Arial" w:eastAsia="Arial" w:hAnsi="Arial" w:cs="Arial"/>
          <w:color w:val="FF0000"/>
        </w:rPr>
      </w:pPr>
    </w:p>
    <w:p w14:paraId="000001F4" w14:textId="77777777" w:rsidR="00E057A5" w:rsidRPr="00635DA5" w:rsidRDefault="00DE7509">
      <w:pPr>
        <w:spacing w:before="120"/>
        <w:ind w:right="-51"/>
        <w:jc w:val="both"/>
        <w:rPr>
          <w:rFonts w:ascii="Arial" w:eastAsia="Arial" w:hAnsi="Arial" w:cs="Arial"/>
          <w:color w:val="FF0000"/>
          <w:sz w:val="22"/>
          <w:szCs w:val="22"/>
        </w:rPr>
      </w:pPr>
      <w:r w:rsidRPr="00635DA5">
        <w:rPr>
          <w:rFonts w:ascii="Arial" w:eastAsia="Arial" w:hAnsi="Arial" w:cs="Arial"/>
          <w:color w:val="FF0000"/>
        </w:rPr>
        <w:t>Assinatura: _________________________________________________________________________</w:t>
      </w:r>
    </w:p>
    <w:sectPr w:rsidR="00E057A5" w:rsidRPr="00635DA5" w:rsidSect="003249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134" w:right="1134" w:bottom="1134" w:left="1276" w:header="0" w:footer="16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4401F" w14:textId="77777777" w:rsidR="003D2C33" w:rsidRDefault="003D2C33">
      <w:r>
        <w:separator/>
      </w:r>
    </w:p>
  </w:endnote>
  <w:endnote w:type="continuationSeparator" w:id="0">
    <w:p w14:paraId="3D087BA7" w14:textId="77777777" w:rsidR="003D2C33" w:rsidRDefault="003D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Blk B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awline-Bold">
    <w:altName w:val="Times New Roman"/>
    <w:panose1 w:val="00000000000000000000"/>
    <w:charset w:val="00"/>
    <w:family w:val="roman"/>
    <w:notTrueType/>
    <w:pitch w:val="default"/>
  </w:font>
  <w:font w:name="Rawline-Medium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14B34" w14:textId="77777777" w:rsidR="00B94F6D" w:rsidRDefault="00B94F6D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F5" w14:textId="77777777" w:rsidR="00B94F6D" w:rsidRDefault="00B94F6D">
    <w:pPr>
      <w:tabs>
        <w:tab w:val="left" w:pos="2040"/>
      </w:tabs>
      <w:rPr>
        <w:sz w:val="2"/>
        <w:szCs w:val="2"/>
      </w:rPr>
    </w:pPr>
  </w:p>
  <w:tbl>
    <w:tblPr>
      <w:tblStyle w:val="a5"/>
      <w:tblW w:w="9606" w:type="dxa"/>
      <w:tblInd w:w="-108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9606"/>
    </w:tblGrid>
    <w:tr w:rsidR="00B94F6D" w14:paraId="5F59D8E9" w14:textId="77777777">
      <w:tc>
        <w:tcPr>
          <w:tcW w:w="9606" w:type="dxa"/>
        </w:tcPr>
        <w:p w14:paraId="28799D6F" w14:textId="5FF4A23F" w:rsidR="003249FA" w:rsidRDefault="003249FA" w:rsidP="003249FA">
          <w:pPr>
            <w:ind w:hanging="2"/>
            <w:jc w:val="right"/>
          </w:pPr>
          <w:r>
            <w:t xml:space="preserve">ANEXO I - Modelo de Relatório de Inspeção Sanitária em Serviços de </w:t>
          </w:r>
          <w:r w:rsidR="00694243">
            <w:t>Radioterapia</w:t>
          </w:r>
          <w:r>
            <w:t>. PROCEDIMENTO OPERACIONAL: Elaboração de Relatório de Inspeção em Serviços de Radioterapia - POP-T-DVSS-007 – Rev</w:t>
          </w:r>
          <w:r w:rsidR="0004148F">
            <w:t>.</w:t>
          </w:r>
          <w:r>
            <w:t xml:space="preserve"> 00 </w:t>
          </w:r>
        </w:p>
        <w:p w14:paraId="000001F8" w14:textId="6E885643" w:rsidR="00B94F6D" w:rsidRPr="003249FA" w:rsidRDefault="003249FA" w:rsidP="003249FA">
          <w:pPr>
            <w:ind w:hanging="2"/>
            <w:jc w:val="right"/>
          </w:pPr>
          <w:r w:rsidRPr="003249FA">
            <w:rPr>
              <w:lang w:val="pt-BR"/>
            </w:rPr>
            <w:t xml:space="preserve">Página </w:t>
          </w:r>
          <w:r w:rsidRPr="003249FA">
            <w:fldChar w:fldCharType="begin"/>
          </w:r>
          <w:r w:rsidRPr="003249FA">
            <w:instrText>PAGE  \* Arabic  \* MERGEFORMAT</w:instrText>
          </w:r>
          <w:r w:rsidRPr="003249FA">
            <w:fldChar w:fldCharType="separate"/>
          </w:r>
          <w:r w:rsidR="00A45C12" w:rsidRPr="00A45C12">
            <w:rPr>
              <w:noProof/>
              <w:lang w:val="pt-BR"/>
            </w:rPr>
            <w:t>20</w:t>
          </w:r>
          <w:r w:rsidRPr="003249FA">
            <w:fldChar w:fldCharType="end"/>
          </w:r>
          <w:r w:rsidRPr="003249FA">
            <w:rPr>
              <w:lang w:val="pt-BR"/>
            </w:rPr>
            <w:t xml:space="preserve"> de </w:t>
          </w:r>
          <w:r w:rsidR="00B37DB9">
            <w:rPr>
              <w:noProof/>
              <w:lang w:val="pt-BR"/>
            </w:rPr>
            <w:fldChar w:fldCharType="begin"/>
          </w:r>
          <w:r w:rsidR="00B37DB9">
            <w:rPr>
              <w:noProof/>
              <w:lang w:val="pt-BR"/>
            </w:rPr>
            <w:instrText>NUMPAGES  \* Arabic  \* MERGEFORMAT</w:instrText>
          </w:r>
          <w:r w:rsidR="00B37DB9">
            <w:rPr>
              <w:noProof/>
              <w:lang w:val="pt-BR"/>
            </w:rPr>
            <w:fldChar w:fldCharType="separate"/>
          </w:r>
          <w:r w:rsidR="00A45C12">
            <w:rPr>
              <w:noProof/>
              <w:lang w:val="pt-BR"/>
            </w:rPr>
            <w:t>20</w:t>
          </w:r>
          <w:r w:rsidR="00B37DB9">
            <w:rPr>
              <w:noProof/>
              <w:lang w:val="pt-BR"/>
            </w:rPr>
            <w:fldChar w:fldCharType="end"/>
          </w:r>
        </w:p>
      </w:tc>
    </w:tr>
  </w:tbl>
  <w:p w14:paraId="000001F9" w14:textId="77777777" w:rsidR="00B94F6D" w:rsidRDefault="00B94F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entury Gothic" w:eastAsia="Century Gothic" w:hAnsi="Century Gothic" w:cs="Century Gothic"/>
        <w:color w:val="000000"/>
        <w:sz w:val="16"/>
        <w:szCs w:val="16"/>
      </w:rPr>
    </w:pPr>
  </w:p>
  <w:p w14:paraId="000001FA" w14:textId="77777777" w:rsidR="00B94F6D" w:rsidRDefault="00B94F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entury Gothic" w:eastAsia="Century Gothic" w:hAnsi="Century Gothic" w:cs="Century Gothic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01B5C" w14:textId="77777777" w:rsidR="00B94F6D" w:rsidRDefault="00B94F6D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6B599" w14:textId="77777777" w:rsidR="003D2C33" w:rsidRDefault="003D2C33">
      <w:r>
        <w:separator/>
      </w:r>
    </w:p>
  </w:footnote>
  <w:footnote w:type="continuationSeparator" w:id="0">
    <w:p w14:paraId="5B0A5971" w14:textId="77777777" w:rsidR="003D2C33" w:rsidRDefault="003D2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EFC63" w14:textId="77777777" w:rsidR="00B94F6D" w:rsidRDefault="00B94F6D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42BD1" w14:textId="77777777" w:rsidR="00B94F6D" w:rsidRDefault="00B94F6D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156F0" w14:textId="77777777" w:rsidR="00B94F6D" w:rsidRDefault="00B94F6D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1641"/>
    <w:multiLevelType w:val="hybridMultilevel"/>
    <w:tmpl w:val="D1147D10"/>
    <w:lvl w:ilvl="0" w:tplc="57F0202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3E969"/>
    <w:multiLevelType w:val="multilevel"/>
    <w:tmpl w:val="48E60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E68605"/>
    <w:multiLevelType w:val="multilevel"/>
    <w:tmpl w:val="581C9B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AA0E4E3"/>
    <w:multiLevelType w:val="multilevel"/>
    <w:tmpl w:val="978670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FC57182"/>
    <w:multiLevelType w:val="multilevel"/>
    <w:tmpl w:val="F7EE02BE"/>
    <w:lvl w:ilvl="0">
      <w:start w:val="4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 w15:restartNumberingAfterBreak="0">
    <w:nsid w:val="19CB6D8E"/>
    <w:multiLevelType w:val="multilevel"/>
    <w:tmpl w:val="0CEACE6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CD9E038"/>
    <w:multiLevelType w:val="multilevel"/>
    <w:tmpl w:val="1B4A38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6991E0"/>
    <w:multiLevelType w:val="multilevel"/>
    <w:tmpl w:val="12BC04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F77D93A"/>
    <w:multiLevelType w:val="multilevel"/>
    <w:tmpl w:val="94F2AA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A554304"/>
    <w:multiLevelType w:val="multilevel"/>
    <w:tmpl w:val="23FE35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AC54226"/>
    <w:multiLevelType w:val="multilevel"/>
    <w:tmpl w:val="A8B6DF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8847232"/>
    <w:multiLevelType w:val="hybridMultilevel"/>
    <w:tmpl w:val="8692099A"/>
    <w:lvl w:ilvl="0" w:tplc="0416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2" w15:restartNumberingAfterBreak="0">
    <w:nsid w:val="3A1AE1EE"/>
    <w:multiLevelType w:val="multilevel"/>
    <w:tmpl w:val="7D42AB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0BC96D1"/>
    <w:multiLevelType w:val="multilevel"/>
    <w:tmpl w:val="D4820A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65038E4"/>
    <w:multiLevelType w:val="multilevel"/>
    <w:tmpl w:val="BB74C3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031C751"/>
    <w:multiLevelType w:val="multilevel"/>
    <w:tmpl w:val="DFC426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E193F69"/>
    <w:multiLevelType w:val="hybridMultilevel"/>
    <w:tmpl w:val="00B43082"/>
    <w:lvl w:ilvl="0" w:tplc="794827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D5ED5B"/>
    <w:multiLevelType w:val="multilevel"/>
    <w:tmpl w:val="B01000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7F244A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AAE2ED1"/>
    <w:multiLevelType w:val="multilevel"/>
    <w:tmpl w:val="705297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DE8B8A5"/>
    <w:multiLevelType w:val="multilevel"/>
    <w:tmpl w:val="85601C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7EC145B3"/>
    <w:multiLevelType w:val="multilevel"/>
    <w:tmpl w:val="EDA202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636451110">
    <w:abstractNumId w:val="3"/>
  </w:num>
  <w:num w:numId="2" w16cid:durableId="468211383">
    <w:abstractNumId w:val="21"/>
  </w:num>
  <w:num w:numId="3" w16cid:durableId="1169713851">
    <w:abstractNumId w:val="12"/>
  </w:num>
  <w:num w:numId="4" w16cid:durableId="1782718753">
    <w:abstractNumId w:val="9"/>
  </w:num>
  <w:num w:numId="5" w16cid:durableId="1565528190">
    <w:abstractNumId w:val="17"/>
  </w:num>
  <w:num w:numId="6" w16cid:durableId="1782408665">
    <w:abstractNumId w:val="10"/>
  </w:num>
  <w:num w:numId="7" w16cid:durableId="857238357">
    <w:abstractNumId w:val="8"/>
  </w:num>
  <w:num w:numId="8" w16cid:durableId="1176572376">
    <w:abstractNumId w:val="13"/>
  </w:num>
  <w:num w:numId="9" w16cid:durableId="1006707092">
    <w:abstractNumId w:val="7"/>
  </w:num>
  <w:num w:numId="10" w16cid:durableId="221604572">
    <w:abstractNumId w:val="14"/>
  </w:num>
  <w:num w:numId="11" w16cid:durableId="1940334729">
    <w:abstractNumId w:val="15"/>
  </w:num>
  <w:num w:numId="12" w16cid:durableId="1168642385">
    <w:abstractNumId w:val="2"/>
  </w:num>
  <w:num w:numId="13" w16cid:durableId="235211307">
    <w:abstractNumId w:val="5"/>
  </w:num>
  <w:num w:numId="14" w16cid:durableId="864950939">
    <w:abstractNumId w:val="4"/>
  </w:num>
  <w:num w:numId="15" w16cid:durableId="1608998171">
    <w:abstractNumId w:val="19"/>
  </w:num>
  <w:num w:numId="16" w16cid:durableId="579297347">
    <w:abstractNumId w:val="20"/>
  </w:num>
  <w:num w:numId="17" w16cid:durableId="86387778">
    <w:abstractNumId w:val="6"/>
  </w:num>
  <w:num w:numId="18" w16cid:durableId="514424739">
    <w:abstractNumId w:val="18"/>
  </w:num>
  <w:num w:numId="19" w16cid:durableId="195385746">
    <w:abstractNumId w:val="16"/>
  </w:num>
  <w:num w:numId="20" w16cid:durableId="1927493705">
    <w:abstractNumId w:val="0"/>
  </w:num>
  <w:num w:numId="21" w16cid:durableId="351805263">
    <w:abstractNumId w:val="11"/>
  </w:num>
  <w:num w:numId="22" w16cid:durableId="921790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7A5"/>
    <w:rsid w:val="00010E50"/>
    <w:rsid w:val="0004148F"/>
    <w:rsid w:val="00042A5E"/>
    <w:rsid w:val="001237FC"/>
    <w:rsid w:val="001B0650"/>
    <w:rsid w:val="001C06D4"/>
    <w:rsid w:val="001D79FF"/>
    <w:rsid w:val="002B7469"/>
    <w:rsid w:val="002C0694"/>
    <w:rsid w:val="002E5F71"/>
    <w:rsid w:val="003249FA"/>
    <w:rsid w:val="003821F5"/>
    <w:rsid w:val="003D2C33"/>
    <w:rsid w:val="003E0044"/>
    <w:rsid w:val="00421417"/>
    <w:rsid w:val="004D44DD"/>
    <w:rsid w:val="004E009D"/>
    <w:rsid w:val="004E5978"/>
    <w:rsid w:val="005106BA"/>
    <w:rsid w:val="00532349"/>
    <w:rsid w:val="005808C2"/>
    <w:rsid w:val="00582C25"/>
    <w:rsid w:val="00635DA5"/>
    <w:rsid w:val="00662A33"/>
    <w:rsid w:val="00683AEA"/>
    <w:rsid w:val="00694243"/>
    <w:rsid w:val="007A72D6"/>
    <w:rsid w:val="00952384"/>
    <w:rsid w:val="00982ED2"/>
    <w:rsid w:val="00A45C12"/>
    <w:rsid w:val="00AD4A81"/>
    <w:rsid w:val="00B37DB9"/>
    <w:rsid w:val="00B63D76"/>
    <w:rsid w:val="00B94F6D"/>
    <w:rsid w:val="00C766AB"/>
    <w:rsid w:val="00CA0B06"/>
    <w:rsid w:val="00CA3C7D"/>
    <w:rsid w:val="00CB5E5B"/>
    <w:rsid w:val="00CD2FD6"/>
    <w:rsid w:val="00D53F3E"/>
    <w:rsid w:val="00DE7509"/>
    <w:rsid w:val="00E057A5"/>
    <w:rsid w:val="00EE0EE2"/>
    <w:rsid w:val="00F42C47"/>
    <w:rsid w:val="00F90A40"/>
    <w:rsid w:val="00FC6000"/>
    <w:rsid w:val="00FE71A3"/>
    <w:rsid w:val="065F1F97"/>
    <w:rsid w:val="0A38102C"/>
    <w:rsid w:val="0A3C70E2"/>
    <w:rsid w:val="0BF94152"/>
    <w:rsid w:val="143E4A4B"/>
    <w:rsid w:val="1D417FD9"/>
    <w:rsid w:val="1E952785"/>
    <w:rsid w:val="2B428C8C"/>
    <w:rsid w:val="2ED5EAF1"/>
    <w:rsid w:val="31E7F1A5"/>
    <w:rsid w:val="3919333D"/>
    <w:rsid w:val="3C46495D"/>
    <w:rsid w:val="3EB4C6CE"/>
    <w:rsid w:val="44BC5E4C"/>
    <w:rsid w:val="44EF1E45"/>
    <w:rsid w:val="467FAAEA"/>
    <w:rsid w:val="4A72BC32"/>
    <w:rsid w:val="4A80068D"/>
    <w:rsid w:val="4F89C37E"/>
    <w:rsid w:val="52BD038A"/>
    <w:rsid w:val="557E6723"/>
    <w:rsid w:val="569F6A00"/>
    <w:rsid w:val="58B87C5D"/>
    <w:rsid w:val="6BC77EF0"/>
    <w:rsid w:val="6C0BB9F7"/>
    <w:rsid w:val="78269BEE"/>
    <w:rsid w:val="787E2E7A"/>
    <w:rsid w:val="7A19F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C587C"/>
  <w15:docId w15:val="{6B8AD280-1B8B-4A97-8787-6997942B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</w:pPr>
    <w:rPr>
      <w:b/>
      <w:i/>
      <w:color w:val="000080"/>
      <w:sz w:val="36"/>
      <w:lang w:val="pt-BR"/>
    </w:rPr>
  </w:style>
  <w:style w:type="paragraph" w:styleId="Ttulo2">
    <w:name w:val="heading 2"/>
    <w:basedOn w:val="Normal0"/>
    <w:next w:val="Normal0"/>
    <w:pPr>
      <w:keepNext/>
      <w:jc w:val="center"/>
      <w:outlineLvl w:val="1"/>
    </w:pPr>
    <w:rPr>
      <w:rFonts w:ascii="Swis721 Blk BT" w:hAnsi="Swis721 Blk BT"/>
      <w:b/>
      <w:sz w:val="16"/>
    </w:rPr>
  </w:style>
  <w:style w:type="paragraph" w:styleId="Ttulo3">
    <w:name w:val="heading 3"/>
    <w:basedOn w:val="Normal0"/>
    <w:next w:val="Normal0"/>
    <w:pPr>
      <w:keepNext/>
      <w:ind w:left="284"/>
      <w:jc w:val="both"/>
      <w:outlineLvl w:val="2"/>
    </w:pPr>
    <w:rPr>
      <w:rFonts w:ascii="Arial" w:hAnsi="Arial"/>
      <w:b/>
      <w:bCs/>
      <w:color w:val="000000"/>
      <w:sz w:val="22"/>
    </w:rPr>
  </w:style>
  <w:style w:type="paragraph" w:styleId="Ttulo4">
    <w:name w:val="heading 4"/>
    <w:basedOn w:val="Normal0"/>
    <w:next w:val="Normal0"/>
    <w:pPr>
      <w:keepNext/>
      <w:outlineLvl w:val="3"/>
    </w:pPr>
    <w:rPr>
      <w:rFonts w:ascii="Arial" w:hAnsi="Arial"/>
      <w:b/>
      <w:bCs/>
      <w:color w:val="000000"/>
      <w:sz w:val="22"/>
    </w:rPr>
  </w:style>
  <w:style w:type="paragraph" w:styleId="Ttulo5">
    <w:name w:val="heading 5"/>
    <w:basedOn w:val="Normal0"/>
    <w:next w:val="Normal0"/>
    <w:pPr>
      <w:keepNext/>
      <w:ind w:left="284"/>
      <w:jc w:val="both"/>
      <w:outlineLvl w:val="4"/>
    </w:pPr>
    <w:rPr>
      <w:rFonts w:ascii="Arial" w:hAnsi="Arial"/>
      <w:b/>
      <w:bCs/>
      <w:sz w:val="22"/>
    </w:rPr>
  </w:style>
  <w:style w:type="paragraph" w:styleId="Ttulo6">
    <w:name w:val="heading 6"/>
    <w:basedOn w:val="Normal0"/>
    <w:next w:val="Normal0"/>
    <w:pPr>
      <w:keepNext/>
      <w:ind w:left="708"/>
      <w:jc w:val="both"/>
      <w:outlineLvl w:val="5"/>
    </w:pPr>
    <w:rPr>
      <w:rFonts w:ascii="Arial" w:hAnsi="Arial"/>
      <w:b/>
      <w:bCs/>
      <w:sz w:val="22"/>
    </w:rPr>
  </w:style>
  <w:style w:type="paragraph" w:styleId="Ttulo7">
    <w:name w:val="heading 7"/>
    <w:basedOn w:val="Normal0"/>
    <w:next w:val="Normal0"/>
    <w:uiPriority w:val="99"/>
    <w:qFormat/>
    <w:pPr>
      <w:keepNext/>
      <w:outlineLvl w:val="6"/>
    </w:pPr>
    <w:rPr>
      <w:b/>
      <w:bCs/>
    </w:rPr>
  </w:style>
  <w:style w:type="paragraph" w:styleId="Ttulo8">
    <w:name w:val="heading 8"/>
    <w:basedOn w:val="Normal0"/>
    <w:next w:val="Normal0"/>
    <w:uiPriority w:val="99"/>
    <w:qFormat/>
    <w:pPr>
      <w:keepNext/>
      <w:jc w:val="center"/>
      <w:outlineLvl w:val="7"/>
    </w:pPr>
    <w:rPr>
      <w:b/>
      <w:sz w:val="22"/>
      <w:lang w:val="pt-BR"/>
    </w:rPr>
  </w:style>
  <w:style w:type="paragraph" w:styleId="Ttulo9">
    <w:name w:val="heading 9"/>
    <w:basedOn w:val="Normal0"/>
    <w:next w:val="Normal0"/>
    <w:uiPriority w:val="99"/>
    <w:qFormat/>
    <w:pPr>
      <w:keepNext/>
      <w:ind w:left="142"/>
      <w:jc w:val="center"/>
      <w:outlineLvl w:val="8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Normal0">
    <w:name w:val="Normal0"/>
    <w:next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Ttulo1Char">
    <w:name w:val="Título 1 Char"/>
    <w:link w:val="heading10"/>
    <w:rPr>
      <w:rFonts w:ascii="Cambria" w:hAnsi="Cambria"/>
      <w:b/>
      <w:bCs/>
      <w:kern w:val="32"/>
      <w:position w:val="-1"/>
      <w:sz w:val="32"/>
      <w:szCs w:val="32"/>
    </w:rPr>
  </w:style>
  <w:style w:type="character" w:customStyle="1" w:styleId="Ttulo2Char">
    <w:name w:val="Título 2 Char"/>
    <w:link w:val="heading20"/>
    <w:rPr>
      <w:rFonts w:ascii="Cambria" w:hAnsi="Cambria"/>
      <w:b/>
      <w:bCs/>
      <w:i/>
      <w:iCs/>
      <w:position w:val="-1"/>
      <w:sz w:val="28"/>
      <w:szCs w:val="28"/>
    </w:rPr>
  </w:style>
  <w:style w:type="character" w:customStyle="1" w:styleId="Ttulo3Char">
    <w:name w:val="Título 3 Char"/>
    <w:link w:val="heading30"/>
    <w:rPr>
      <w:rFonts w:ascii="Cambria" w:hAnsi="Cambria"/>
      <w:b/>
      <w:bCs/>
      <w:position w:val="-1"/>
      <w:sz w:val="26"/>
      <w:szCs w:val="26"/>
    </w:rPr>
  </w:style>
  <w:style w:type="character" w:customStyle="1" w:styleId="Ttulo4Char">
    <w:name w:val="Título 4 Char"/>
    <w:link w:val="heading40"/>
    <w:rPr>
      <w:rFonts w:ascii="Calibri" w:hAnsi="Calibri"/>
      <w:b/>
      <w:bCs/>
      <w:position w:val="-1"/>
      <w:sz w:val="28"/>
      <w:szCs w:val="28"/>
    </w:rPr>
  </w:style>
  <w:style w:type="character" w:customStyle="1" w:styleId="Ttulo5Char">
    <w:name w:val="Título 5 Char"/>
    <w:link w:val="heading50"/>
    <w:rPr>
      <w:rFonts w:ascii="Calibri" w:hAnsi="Calibri"/>
      <w:b/>
      <w:bCs/>
      <w:i/>
      <w:iCs/>
      <w:position w:val="-1"/>
      <w:sz w:val="26"/>
      <w:szCs w:val="26"/>
    </w:rPr>
  </w:style>
  <w:style w:type="character" w:customStyle="1" w:styleId="Ttulo6Char">
    <w:name w:val="Título 6 Char"/>
    <w:link w:val="heading60"/>
    <w:rPr>
      <w:rFonts w:ascii="Calibri" w:hAnsi="Calibri"/>
      <w:b/>
      <w:bCs/>
      <w:position w:val="-1"/>
      <w:sz w:val="22"/>
      <w:szCs w:val="22"/>
    </w:rPr>
  </w:style>
  <w:style w:type="character" w:customStyle="1" w:styleId="Ttulo7Char">
    <w:name w:val="Título 7 Char"/>
    <w:rPr>
      <w:rFonts w:ascii="Calibri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customStyle="1" w:styleId="Ttulo8Char">
    <w:name w:val="Título 8 Char"/>
    <w:rPr>
      <w:rFonts w:ascii="Calibri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customStyle="1" w:styleId="Ttulo9Char">
    <w:name w:val="Título 9 Char"/>
    <w:rPr>
      <w:rFonts w:ascii="Cambria" w:hAnsi="Cambria" w:cs="Times New Roman"/>
      <w:w w:val="100"/>
      <w:position w:val="-1"/>
      <w:sz w:val="22"/>
      <w:szCs w:val="22"/>
      <w:effect w:val="none"/>
      <w:vertAlign w:val="baseline"/>
      <w:cs w:val="0"/>
      <w:em w:val="none"/>
      <w:lang w:val="pt-PT"/>
    </w:rPr>
  </w:style>
  <w:style w:type="paragraph" w:styleId="Rodap">
    <w:name w:val="footer"/>
    <w:basedOn w:val="Normal0"/>
    <w:uiPriority w:val="99"/>
    <w:pPr>
      <w:tabs>
        <w:tab w:val="center" w:pos="4252"/>
        <w:tab w:val="right" w:pos="8504"/>
      </w:tabs>
    </w:pPr>
  </w:style>
  <w:style w:type="character" w:customStyle="1" w:styleId="RodapChar">
    <w:name w:val="Rodapé Char"/>
    <w:uiPriority w:val="99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Cabealho">
    <w:name w:val="header"/>
    <w:basedOn w:val="Normal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Corpodetexto">
    <w:name w:val="Body Text"/>
    <w:basedOn w:val="Normal0"/>
    <w:pPr>
      <w:jc w:val="both"/>
    </w:pPr>
    <w:rPr>
      <w:sz w:val="24"/>
    </w:rPr>
  </w:style>
  <w:style w:type="character" w:customStyle="1" w:styleId="CorpodetextoChar">
    <w:name w:val="Corpo de text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Lista">
    <w:name w:val="List"/>
    <w:basedOn w:val="Normal0"/>
    <w:pPr>
      <w:ind w:left="283" w:hanging="283"/>
    </w:pPr>
  </w:style>
  <w:style w:type="paragraph" w:styleId="Cabealhodamensagem">
    <w:name w:val="Message Header"/>
    <w:basedOn w:val="Normal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CabealhodamensagemChar">
    <w:name w:val="Cabeçalho da mensagem Char"/>
    <w:rPr>
      <w:rFonts w:ascii="Cambria" w:hAnsi="Cambria" w:cs="Times New Roman"/>
      <w:w w:val="100"/>
      <w:position w:val="-1"/>
      <w:sz w:val="24"/>
      <w:szCs w:val="24"/>
      <w:effect w:val="none"/>
      <w:shd w:val="pct20" w:color="auto" w:fill="auto"/>
      <w:vertAlign w:val="baseline"/>
      <w:cs w:val="0"/>
      <w:em w:val="none"/>
      <w:lang w:val="pt-PT"/>
    </w:rPr>
  </w:style>
  <w:style w:type="paragraph" w:styleId="Saudao">
    <w:name w:val="Salutation"/>
    <w:basedOn w:val="Normal0"/>
    <w:next w:val="Normal0"/>
  </w:style>
  <w:style w:type="character" w:customStyle="1" w:styleId="SaudaoChar">
    <w:name w:val="Saudaçã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Encerramento">
    <w:name w:val="Closing"/>
    <w:basedOn w:val="Normal0"/>
    <w:pPr>
      <w:ind w:left="4252"/>
    </w:pPr>
  </w:style>
  <w:style w:type="character" w:customStyle="1" w:styleId="EncerramentoChar">
    <w:name w:val="Encerramento Char"/>
    <w:rPr>
      <w:w w:val="100"/>
      <w:position w:val="-1"/>
      <w:effect w:val="none"/>
      <w:vertAlign w:val="baseline"/>
      <w:cs w:val="0"/>
      <w:em w:val="none"/>
      <w:lang w:val="pt-PT"/>
    </w:rPr>
  </w:style>
  <w:style w:type="character" w:customStyle="1" w:styleId="TtuloChar">
    <w:name w:val="Título Char"/>
    <w:rPr>
      <w:rFonts w:ascii="Cambria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pt-PT"/>
    </w:rPr>
  </w:style>
  <w:style w:type="paragraph" w:styleId="Assinatura">
    <w:name w:val="Signature"/>
    <w:basedOn w:val="Normal0"/>
    <w:pPr>
      <w:ind w:left="4252"/>
    </w:pPr>
  </w:style>
  <w:style w:type="character" w:customStyle="1" w:styleId="AssinaturaChar">
    <w:name w:val="Assinatura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Subttulo">
    <w:name w:val="Subtitle"/>
    <w:basedOn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rFonts w:ascii="Cambria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Corpodetexto2">
    <w:name w:val="Body Text 2"/>
    <w:basedOn w:val="Normal0"/>
    <w:pPr>
      <w:jc w:val="both"/>
    </w:pPr>
    <w:rPr>
      <w:rFonts w:ascii="Arial" w:hAnsi="Arial"/>
      <w:color w:val="FF00FF"/>
    </w:rPr>
  </w:style>
  <w:style w:type="character" w:customStyle="1" w:styleId="Corpodetexto2Char">
    <w:name w:val="Corpo de texto 2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MapadoDocumento">
    <w:name w:val="Document Map"/>
    <w:basedOn w:val="Normal0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paragraph" w:styleId="Recuodecorpodetexto">
    <w:name w:val="Body Text Indent"/>
    <w:basedOn w:val="Normal0"/>
    <w:pPr>
      <w:ind w:left="705"/>
      <w:jc w:val="both"/>
    </w:pPr>
    <w:rPr>
      <w:rFonts w:ascii="Arial" w:hAnsi="Arial"/>
      <w:i/>
      <w:u w:val="single"/>
    </w:rPr>
  </w:style>
  <w:style w:type="character" w:customStyle="1" w:styleId="RecuodecorpodetextoChar">
    <w:name w:val="Recuo de corpo de texto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Recuodecorpodetexto2">
    <w:name w:val="Body Text Indent 2"/>
    <w:basedOn w:val="Normal0"/>
    <w:pPr>
      <w:ind w:left="360"/>
      <w:jc w:val="both"/>
    </w:pPr>
    <w:rPr>
      <w:rFonts w:ascii="Arial" w:hAnsi="Arial"/>
      <w:i/>
    </w:rPr>
  </w:style>
  <w:style w:type="character" w:customStyle="1" w:styleId="Recuodecorpodetexto2Char">
    <w:name w:val="Recuo de corpo de texto 2 Char"/>
    <w:rPr>
      <w:w w:val="100"/>
      <w:position w:val="-1"/>
      <w:effect w:val="none"/>
      <w:vertAlign w:val="baseline"/>
      <w:cs w:val="0"/>
      <w:em w:val="none"/>
      <w:lang w:val="pt-PT"/>
    </w:rPr>
  </w:style>
  <w:style w:type="paragraph" w:styleId="Corpodetexto3">
    <w:name w:val="Body Text 3"/>
    <w:basedOn w:val="Normal0"/>
    <w:pPr>
      <w:jc w:val="both"/>
    </w:pPr>
    <w:rPr>
      <w:rFonts w:ascii="Arial" w:hAnsi="Arial"/>
      <w:b/>
      <w:sz w:val="22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0"/>
    <w:pPr>
      <w:tabs>
        <w:tab w:val="left" w:pos="567"/>
      </w:tabs>
      <w:ind w:left="284"/>
      <w:jc w:val="both"/>
    </w:pPr>
    <w:rPr>
      <w:rFonts w:ascii="Arial" w:hAnsi="Arial"/>
      <w:sz w:val="22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paragraph" w:customStyle="1" w:styleId="Tabela">
    <w:name w:val="Tabela"/>
    <w:pPr>
      <w:keepNext/>
      <w:keepLines/>
      <w:widowControl w:val="0"/>
      <w:suppressAutoHyphens/>
      <w:autoSpaceDE w:val="0"/>
      <w:autoSpaceDN w:val="0"/>
      <w:adjustRightInd w:val="0"/>
      <w:spacing w:before="40" w:after="4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18"/>
      <w:szCs w:val="18"/>
      <w:lang w:val="en-US"/>
    </w:rPr>
  </w:style>
  <w:style w:type="paragraph" w:styleId="Textodenotadefim">
    <w:name w:val="endnote text"/>
    <w:basedOn w:val="Normal0"/>
    <w:rPr>
      <w:lang w:val="pt-BR"/>
    </w:rPr>
  </w:style>
  <w:style w:type="character" w:customStyle="1" w:styleId="TextodenotadefimChar">
    <w:name w:val="Texto de nota de fim Char"/>
    <w:rPr>
      <w:w w:val="100"/>
      <w:position w:val="-1"/>
      <w:effect w:val="none"/>
      <w:vertAlign w:val="baseline"/>
      <w:cs w:val="0"/>
      <w:em w:val="none"/>
      <w:lang w:val="pt-PT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pt-BR" w:eastAsia="en-US"/>
    </w:rPr>
  </w:style>
  <w:style w:type="paragraph" w:customStyle="1" w:styleId="E28447144BD2460EB6AB510A7F0083FB">
    <w:name w:val="E28447144BD2460EB6AB510A7F0083FB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en-US" w:eastAsia="en-US"/>
    </w:rPr>
  </w:style>
  <w:style w:type="character" w:customStyle="1" w:styleId="SemEspaamentoChar">
    <w:name w:val="Sem Espaçamento Char"/>
    <w:rPr>
      <w:rFonts w:ascii="Calibri" w:eastAsia="Times New Roman" w:hAnsi="Calibri" w:cs="Times New Roman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xtoembloco">
    <w:name w:val="Block Text"/>
    <w:basedOn w:val="Normal0"/>
    <w:pPr>
      <w:ind w:left="2280" w:right="-1122"/>
      <w:jc w:val="center"/>
    </w:pPr>
    <w:rPr>
      <w:rFonts w:ascii="Arial Black" w:hAnsi="Arial Black"/>
      <w:sz w:val="36"/>
      <w:szCs w:val="24"/>
      <w:lang w:val="pt-BR"/>
    </w:rPr>
  </w:style>
  <w:style w:type="paragraph" w:styleId="PargrafodaLista">
    <w:name w:val="List Paragraph"/>
    <w:basedOn w:val="Normal0"/>
    <w:pPr>
      <w:tabs>
        <w:tab w:val="left" w:pos="0"/>
      </w:tabs>
      <w:ind w:left="720"/>
      <w:contextualSpacing/>
      <w:jc w:val="both"/>
    </w:pPr>
    <w:rPr>
      <w:rFonts w:ascii="Arial" w:hAnsi="Arial"/>
      <w:sz w:val="24"/>
      <w:lang w:val="pt-B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Calibri"/>
      <w:color w:val="000000"/>
      <w:position w:val="-1"/>
      <w:sz w:val="24"/>
      <w:szCs w:val="24"/>
      <w:lang w:val="pt-BR" w:eastAsia="en-US"/>
    </w:rPr>
  </w:style>
  <w:style w:type="paragraph" w:customStyle="1" w:styleId="textojustificado">
    <w:name w:val="texto_justificado"/>
    <w:basedOn w:val="Normal0"/>
    <w:pPr>
      <w:spacing w:before="100" w:beforeAutospacing="1" w:after="100" w:afterAutospacing="1"/>
    </w:pPr>
    <w:rPr>
      <w:sz w:val="24"/>
      <w:szCs w:val="24"/>
      <w:lang w:val="pt-BR"/>
    </w:rPr>
  </w:style>
  <w:style w:type="table" w:customStyle="1" w:styleId="a">
    <w:basedOn w:val="Tabelanormal"/>
    <w:tblPr>
      <w:tblStyleRowBandSize w:val="1"/>
      <w:tblStyleColBandSize w:val="1"/>
    </w:tblPr>
  </w:style>
  <w:style w:type="table" w:customStyle="1" w:styleId="a0">
    <w:basedOn w:val="Tabelanormal"/>
    <w:tblPr>
      <w:tblStyleRowBandSize w:val="1"/>
      <w:tblStyleColBandSize w:val="1"/>
    </w:tblPr>
  </w:style>
  <w:style w:type="table" w:customStyle="1" w:styleId="a1">
    <w:basedOn w:val="Tabelanormal"/>
    <w:tblPr>
      <w:tblStyleRowBandSize w:val="1"/>
      <w:tblStyleColBandSize w:val="1"/>
    </w:tblPr>
  </w:style>
  <w:style w:type="table" w:customStyle="1" w:styleId="a2">
    <w:basedOn w:val="Tabelanormal"/>
    <w:tblPr>
      <w:tblStyleRowBandSize w:val="1"/>
      <w:tblStyleColBandSize w:val="1"/>
    </w:tblPr>
  </w:style>
  <w:style w:type="table" w:customStyle="1" w:styleId="a3">
    <w:basedOn w:val="Tabelanormal"/>
    <w:tblPr>
      <w:tblStyleRowBandSize w:val="1"/>
      <w:tblStyleColBandSize w:val="1"/>
    </w:tblPr>
  </w:style>
  <w:style w:type="table" w:customStyle="1" w:styleId="a4">
    <w:basedOn w:val="Tabelanormal"/>
    <w:tblPr>
      <w:tblStyleRowBandSize w:val="1"/>
      <w:tblStyleColBandSize w:val="1"/>
    </w:tblPr>
  </w:style>
  <w:style w:type="table" w:customStyle="1" w:styleId="a5">
    <w:basedOn w:val="Tabela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5E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5E5B"/>
    <w:rPr>
      <w:b/>
      <w:bCs/>
    </w:rPr>
  </w:style>
  <w:style w:type="paragraph" w:customStyle="1" w:styleId="heading10">
    <w:name w:val="heading 10"/>
    <w:basedOn w:val="Normal0"/>
    <w:next w:val="Normal0"/>
    <w:link w:val="Ttulo1Char"/>
    <w:qFormat/>
    <w:rsid w:val="00FC6000"/>
    <w:pPr>
      <w:tabs>
        <w:tab w:val="left" w:pos="0"/>
        <w:tab w:val="left" w:pos="357"/>
      </w:tabs>
      <w:suppressAutoHyphens w:val="0"/>
      <w:spacing w:before="360" w:after="240" w:line="240" w:lineRule="auto"/>
      <w:ind w:leftChars="0" w:left="720" w:firstLineChars="0" w:hanging="360"/>
      <w:jc w:val="both"/>
      <w:textDirection w:val="lrTb"/>
      <w:textAlignment w:val="auto"/>
    </w:pPr>
    <w:rPr>
      <w:rFonts w:ascii="Cambria" w:hAnsi="Cambria"/>
      <w:b/>
      <w:bCs/>
      <w:kern w:val="32"/>
      <w:sz w:val="32"/>
      <w:szCs w:val="32"/>
    </w:rPr>
  </w:style>
  <w:style w:type="paragraph" w:customStyle="1" w:styleId="heading20">
    <w:name w:val="heading 20"/>
    <w:basedOn w:val="Normal0"/>
    <w:next w:val="Normal0"/>
    <w:link w:val="Ttulo2Char"/>
    <w:unhideWhenUsed/>
    <w:qFormat/>
    <w:rsid w:val="00FC6000"/>
    <w:pPr>
      <w:tabs>
        <w:tab w:val="left" w:pos="0"/>
      </w:tabs>
      <w:suppressAutoHyphens w:val="0"/>
      <w:spacing w:before="120" w:after="120" w:line="240" w:lineRule="auto"/>
      <w:ind w:leftChars="0" w:left="1440" w:firstLineChars="0" w:hanging="360"/>
      <w:jc w:val="both"/>
      <w:textDirection w:val="lrTb"/>
      <w:textAlignment w:val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0">
    <w:name w:val="heading 30"/>
    <w:basedOn w:val="Normal0"/>
    <w:next w:val="Normal0"/>
    <w:link w:val="Ttulo3Char"/>
    <w:unhideWhenUsed/>
    <w:qFormat/>
    <w:rsid w:val="00FC6000"/>
    <w:pPr>
      <w:keepNext/>
      <w:tabs>
        <w:tab w:val="left" w:pos="0"/>
      </w:tabs>
      <w:suppressAutoHyphens w:val="0"/>
      <w:spacing w:before="120" w:after="120" w:line="240" w:lineRule="auto"/>
      <w:ind w:leftChars="0" w:left="2160" w:firstLineChars="0" w:hanging="360"/>
      <w:jc w:val="both"/>
      <w:textDirection w:val="lrTb"/>
      <w:textAlignment w:val="auto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0">
    <w:name w:val="heading 40"/>
    <w:basedOn w:val="Normal0"/>
    <w:next w:val="Normal0"/>
    <w:link w:val="Ttulo4Char"/>
    <w:unhideWhenUsed/>
    <w:qFormat/>
    <w:rsid w:val="00FC6000"/>
    <w:pPr>
      <w:keepNext/>
      <w:tabs>
        <w:tab w:val="left" w:pos="0"/>
        <w:tab w:val="left" w:pos="1077"/>
      </w:tabs>
      <w:suppressAutoHyphens w:val="0"/>
      <w:spacing w:before="120" w:after="120" w:line="240" w:lineRule="auto"/>
      <w:ind w:leftChars="0" w:left="2880" w:firstLineChars="0" w:hanging="360"/>
      <w:jc w:val="both"/>
      <w:textDirection w:val="lrTb"/>
      <w:textAlignment w:val="auto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heading50">
    <w:name w:val="heading 50"/>
    <w:basedOn w:val="Normal0"/>
    <w:next w:val="Normal0"/>
    <w:link w:val="Ttulo5Char"/>
    <w:unhideWhenUsed/>
    <w:qFormat/>
    <w:rsid w:val="00FC6000"/>
    <w:pPr>
      <w:tabs>
        <w:tab w:val="left" w:pos="0"/>
        <w:tab w:val="left" w:pos="1077"/>
      </w:tabs>
      <w:suppressAutoHyphens w:val="0"/>
      <w:spacing w:before="120" w:after="120" w:line="240" w:lineRule="auto"/>
      <w:ind w:leftChars="0" w:left="3600" w:firstLineChars="0" w:hanging="360"/>
      <w:jc w:val="both"/>
      <w:textDirection w:val="lrTb"/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customStyle="1" w:styleId="heading60">
    <w:name w:val="heading 60"/>
    <w:basedOn w:val="Normal0"/>
    <w:next w:val="Normal0"/>
    <w:link w:val="Ttulo6Char"/>
    <w:unhideWhenUsed/>
    <w:qFormat/>
    <w:rsid w:val="00FC6000"/>
    <w:pPr>
      <w:tabs>
        <w:tab w:val="left" w:pos="0"/>
      </w:tabs>
      <w:suppressAutoHyphens w:val="0"/>
      <w:spacing w:before="240" w:after="60" w:line="240" w:lineRule="auto"/>
      <w:ind w:leftChars="0" w:left="4320" w:firstLineChars="0" w:hanging="360"/>
      <w:jc w:val="both"/>
      <w:textDirection w:val="lrTb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customStyle="1" w:styleId="fontstyle01">
    <w:name w:val="fontstyle01"/>
    <w:basedOn w:val="Fontepargpadro"/>
    <w:rsid w:val="00EE0EE2"/>
    <w:rPr>
      <w:rFonts w:ascii="Rawline-Bold" w:hAnsi="Rawline-Bold" w:hint="default"/>
      <w:b/>
      <w:bCs/>
      <w:i w:val="0"/>
      <w:iCs w:val="0"/>
      <w:color w:val="162937"/>
      <w:sz w:val="30"/>
      <w:szCs w:val="30"/>
    </w:rPr>
  </w:style>
  <w:style w:type="character" w:customStyle="1" w:styleId="fontstyle21">
    <w:name w:val="fontstyle21"/>
    <w:basedOn w:val="Fontepargpadro"/>
    <w:rsid w:val="00EE0EE2"/>
    <w:rPr>
      <w:rFonts w:ascii="Rawline-Medium" w:hAnsi="Rawline-Medium" w:hint="default"/>
      <w:b w:val="0"/>
      <w:bCs w:val="0"/>
      <w:i w:val="0"/>
      <w:iCs w:val="0"/>
      <w:color w:val="162937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J3C2cR6zxERJqVDsQlW9y3bZyw==">AMUW2mVJeYBfH46zmXeLSVFIXFKOomaMf4C2xkZGrdOPuwfb28el8sFCP5CScv4XngebRuJyU/QhaQ4VAmPmLW5OCg0OKpmZDgvu4fTIhmylgmR8soeOFpQ=</go:docsCustomData>
</go:gDocsCustomXmlDataStorage>
</file>

<file path=customXml/itemProps1.xml><?xml version="1.0" encoding="utf-8"?>
<ds:datastoreItem xmlns:ds="http://schemas.openxmlformats.org/officeDocument/2006/customXml" ds:itemID="{43C05DD7-8306-4C95-9565-F888A34EAE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6255</Words>
  <Characters>33779</Characters>
  <Application>Microsoft Office Word</Application>
  <DocSecurity>0</DocSecurity>
  <Lines>281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cgin</dc:creator>
  <cp:lastModifiedBy>Estefânia Viana</cp:lastModifiedBy>
  <cp:revision>2</cp:revision>
  <dcterms:created xsi:type="dcterms:W3CDTF">2023-03-01T17:48:00Z</dcterms:created>
  <dcterms:modified xsi:type="dcterms:W3CDTF">2023-03-01T17:48:00Z</dcterms:modified>
</cp:coreProperties>
</file>