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9A3FE7" w:rsidRPr="00EC295D" w:rsidRDefault="009A3FE7" w:rsidP="009A3FE7">
      <w:pPr>
        <w:tabs>
          <w:tab w:val="left" w:pos="708"/>
        </w:tabs>
        <w:rPr>
          <w:sz w:val="4"/>
          <w:szCs w:val="4"/>
        </w:rPr>
      </w:pPr>
      <w:bookmarkStart w:id="0" w:name="_GoBack"/>
      <w:bookmarkEnd w:id="0"/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756"/>
        <w:gridCol w:w="3360"/>
      </w:tblGrid>
      <w:tr w:rsidR="009A3FE7" w:rsidRPr="00A979B7" w14:paraId="03EDE130" w14:textId="77777777" w:rsidTr="00B22374">
        <w:trPr>
          <w:trHeight w:val="428"/>
        </w:trPr>
        <w:tc>
          <w:tcPr>
            <w:tcW w:w="9668" w:type="dxa"/>
            <w:gridSpan w:val="3"/>
            <w:vAlign w:val="center"/>
          </w:tcPr>
          <w:p w14:paraId="34D2CC1C" w14:textId="77777777" w:rsidR="009A3FE7" w:rsidRPr="00A979B7" w:rsidRDefault="009A3FE7" w:rsidP="00093E4F">
            <w:pPr>
              <w:ind w:left="34"/>
              <w:jc w:val="center"/>
              <w:rPr>
                <w:rFonts w:cs="Arial"/>
                <w:b/>
                <w:bCs/>
                <w:iCs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 xml:space="preserve">PARTE A - IDENTIFICAÇÃO DO ESTABELECIMENTO </w:t>
            </w:r>
          </w:p>
        </w:tc>
      </w:tr>
      <w:tr w:rsidR="009A3FE7" w:rsidRPr="00A979B7" w14:paraId="366FB5C1" w14:textId="77777777" w:rsidTr="00B22374">
        <w:trPr>
          <w:trHeight w:val="428"/>
        </w:trPr>
        <w:tc>
          <w:tcPr>
            <w:tcW w:w="2552" w:type="dxa"/>
            <w:vAlign w:val="center"/>
          </w:tcPr>
          <w:p w14:paraId="6D6A34E5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CNPJ:</w:t>
            </w:r>
          </w:p>
        </w:tc>
        <w:tc>
          <w:tcPr>
            <w:tcW w:w="7116" w:type="dxa"/>
            <w:gridSpan w:val="2"/>
            <w:vAlign w:val="center"/>
          </w:tcPr>
          <w:p w14:paraId="0A37501D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5F304B23" w14:textId="77777777" w:rsidTr="00B22374">
        <w:trPr>
          <w:trHeight w:val="428"/>
        </w:trPr>
        <w:tc>
          <w:tcPr>
            <w:tcW w:w="2552" w:type="dxa"/>
            <w:vAlign w:val="center"/>
          </w:tcPr>
          <w:p w14:paraId="3B4F4B5D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Razão Social:</w:t>
            </w:r>
          </w:p>
        </w:tc>
        <w:tc>
          <w:tcPr>
            <w:tcW w:w="7116" w:type="dxa"/>
            <w:gridSpan w:val="2"/>
            <w:vAlign w:val="center"/>
          </w:tcPr>
          <w:p w14:paraId="5DAB6C7B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3DBBC4C6" w14:textId="77777777" w:rsidTr="00B22374">
        <w:trPr>
          <w:trHeight w:val="428"/>
        </w:trPr>
        <w:tc>
          <w:tcPr>
            <w:tcW w:w="2552" w:type="dxa"/>
            <w:vAlign w:val="center"/>
          </w:tcPr>
          <w:p w14:paraId="302CEF2C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Período da Inspeção:</w:t>
            </w:r>
          </w:p>
        </w:tc>
        <w:tc>
          <w:tcPr>
            <w:tcW w:w="7116" w:type="dxa"/>
            <w:gridSpan w:val="2"/>
            <w:vAlign w:val="center"/>
          </w:tcPr>
          <w:p w14:paraId="02EB378F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3FE68D7A" w14:textId="77777777" w:rsidTr="00B22374">
        <w:trPr>
          <w:trHeight w:val="428"/>
        </w:trPr>
        <w:tc>
          <w:tcPr>
            <w:tcW w:w="2552" w:type="dxa"/>
            <w:vAlign w:val="center"/>
          </w:tcPr>
          <w:p w14:paraId="2AB71EE7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Endereço:</w:t>
            </w:r>
          </w:p>
        </w:tc>
        <w:tc>
          <w:tcPr>
            <w:tcW w:w="7116" w:type="dxa"/>
            <w:gridSpan w:val="2"/>
            <w:vAlign w:val="center"/>
          </w:tcPr>
          <w:p w14:paraId="6A05A809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00B7912E" w14:textId="77777777" w:rsidTr="00B22374">
        <w:trPr>
          <w:trHeight w:val="413"/>
        </w:trPr>
        <w:tc>
          <w:tcPr>
            <w:tcW w:w="2552" w:type="dxa"/>
            <w:vMerge w:val="restart"/>
            <w:vAlign w:val="center"/>
          </w:tcPr>
          <w:p w14:paraId="18EDC82F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Equipe Inspetora Responsável pelo preenchimento:</w:t>
            </w:r>
          </w:p>
        </w:tc>
        <w:tc>
          <w:tcPr>
            <w:tcW w:w="3756" w:type="dxa"/>
            <w:vAlign w:val="center"/>
          </w:tcPr>
          <w:p w14:paraId="5A39BBE3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360" w:type="dxa"/>
            <w:vAlign w:val="center"/>
          </w:tcPr>
          <w:p w14:paraId="41C8F396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72A3D3EC" w14:textId="77777777" w:rsidTr="00B22374">
        <w:trPr>
          <w:trHeight w:val="412"/>
        </w:trPr>
        <w:tc>
          <w:tcPr>
            <w:tcW w:w="2552" w:type="dxa"/>
            <w:vMerge/>
            <w:vAlign w:val="center"/>
          </w:tcPr>
          <w:p w14:paraId="0D0B940D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756" w:type="dxa"/>
            <w:vAlign w:val="center"/>
          </w:tcPr>
          <w:p w14:paraId="0E27B00A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360" w:type="dxa"/>
            <w:vAlign w:val="center"/>
          </w:tcPr>
          <w:p w14:paraId="60061E4C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</w:tbl>
    <w:p w14:paraId="44EAFD9C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 w:rsidR="009A3FE7" w:rsidRPr="00A979B7" w14:paraId="31D774E7" w14:textId="77777777" w:rsidTr="6BE78416">
        <w:trPr>
          <w:trHeight w:val="428"/>
        </w:trPr>
        <w:tc>
          <w:tcPr>
            <w:tcW w:w="9668" w:type="dxa"/>
            <w:gridSpan w:val="2"/>
            <w:vAlign w:val="center"/>
          </w:tcPr>
          <w:p w14:paraId="773AE846" w14:textId="77777777" w:rsidR="009A3FE7" w:rsidRPr="00A979B7" w:rsidRDefault="009A3FE7" w:rsidP="00093E4F">
            <w:pPr>
              <w:ind w:left="34"/>
              <w:jc w:val="center"/>
              <w:rPr>
                <w:rFonts w:cs="Arial"/>
                <w:b/>
                <w:bCs/>
                <w:iCs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B – DETERMINAÇÃO DO RISCO INTRÍNSECO ASSOCIADO AO ESTABELECIMENTO</w:t>
            </w:r>
          </w:p>
        </w:tc>
      </w:tr>
      <w:tr w:rsidR="009A3FE7" w:rsidRPr="00A979B7" w14:paraId="345CEA3C" w14:textId="77777777" w:rsidTr="6BE78416">
        <w:trPr>
          <w:trHeight w:val="428"/>
        </w:trPr>
        <w:tc>
          <w:tcPr>
            <w:tcW w:w="4849" w:type="dxa"/>
            <w:vAlign w:val="center"/>
          </w:tcPr>
          <w:p w14:paraId="5436B34E" w14:textId="77777777" w:rsidR="009A3FE7" w:rsidRPr="00A979B7" w:rsidRDefault="009A3FE7" w:rsidP="00093E4F">
            <w:pPr>
              <w:spacing w:before="60" w:after="60"/>
              <w:jc w:val="center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Fator de Risco</w:t>
            </w:r>
          </w:p>
        </w:tc>
        <w:tc>
          <w:tcPr>
            <w:tcW w:w="4819" w:type="dxa"/>
            <w:vAlign w:val="center"/>
          </w:tcPr>
          <w:p w14:paraId="0EB330F2" w14:textId="77777777" w:rsidR="009A3FE7" w:rsidRPr="00A979B7" w:rsidRDefault="009A3FE7" w:rsidP="00093E4F">
            <w:pPr>
              <w:spacing w:before="60" w:after="60"/>
              <w:jc w:val="center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Determinação do Risco Intrínseco</w:t>
            </w:r>
          </w:p>
        </w:tc>
      </w:tr>
      <w:tr w:rsidR="009A3FE7" w:rsidRPr="00A979B7" w14:paraId="3D9C2332" w14:textId="77777777" w:rsidTr="6BE78416">
        <w:trPr>
          <w:trHeight w:val="2556"/>
        </w:trPr>
        <w:tc>
          <w:tcPr>
            <w:tcW w:w="4849" w:type="dxa"/>
            <w:vAlign w:val="center"/>
          </w:tcPr>
          <w:p w14:paraId="21776787" w14:textId="71066E0C" w:rsidR="009A3FE7" w:rsidRPr="00A979B7" w:rsidRDefault="009A3FE7" w:rsidP="6BE78416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6BE78416">
              <w:rPr>
                <w:rFonts w:cs="Arial"/>
                <w:b/>
                <w:bCs/>
                <w:sz w:val="20"/>
              </w:rPr>
              <w:t>O risco intrínseco é determinado pela complexidade do estabelecimento (Anexo I), no que se refere aos seus processos e produtos.</w:t>
            </w:r>
          </w:p>
        </w:tc>
        <w:tc>
          <w:tcPr>
            <w:tcW w:w="4819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4"/>
            </w:tblGrid>
            <w:tr w:rsidR="009A3FE7" w:rsidRPr="00A979B7" w14:paraId="09946090" w14:textId="77777777" w:rsidTr="2E677BBC">
              <w:trPr>
                <w:trHeight w:val="756"/>
                <w:jc w:val="center"/>
              </w:trPr>
              <w:tc>
                <w:tcPr>
                  <w:tcW w:w="3024" w:type="dxa"/>
                  <w:vAlign w:val="center"/>
                </w:tcPr>
                <w:p w14:paraId="64EC5B79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Risco Intrínseco</w:t>
                  </w:r>
                </w:p>
              </w:tc>
            </w:tr>
            <w:tr w:rsidR="009A3FE7" w:rsidRPr="00A979B7" w14:paraId="4E4B144F" w14:textId="77777777" w:rsidTr="2E677BBC">
              <w:trPr>
                <w:jc w:val="center"/>
              </w:trPr>
              <w:tc>
                <w:tcPr>
                  <w:tcW w:w="3024" w:type="dxa"/>
                  <w:vAlign w:val="center"/>
                </w:tcPr>
                <w:p w14:paraId="503B6FE4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</w:t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Baixo</w:t>
                  </w:r>
                </w:p>
              </w:tc>
            </w:tr>
            <w:tr w:rsidR="009A3FE7" w:rsidRPr="00A979B7" w14:paraId="359F738F" w14:textId="77777777" w:rsidTr="2E677BBC">
              <w:trPr>
                <w:jc w:val="center"/>
              </w:trPr>
              <w:tc>
                <w:tcPr>
                  <w:tcW w:w="3024" w:type="dxa"/>
                  <w:vAlign w:val="center"/>
                </w:tcPr>
                <w:p w14:paraId="24446D6D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 </w:t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Médio</w:t>
                  </w:r>
                </w:p>
              </w:tc>
            </w:tr>
            <w:tr w:rsidR="009A3FE7" w:rsidRPr="00A979B7" w14:paraId="41D7A4D1" w14:textId="77777777" w:rsidTr="2E677BBC">
              <w:trPr>
                <w:jc w:val="center"/>
              </w:trPr>
              <w:tc>
                <w:tcPr>
                  <w:tcW w:w="3024" w:type="dxa"/>
                  <w:vAlign w:val="center"/>
                </w:tcPr>
                <w:p w14:paraId="5DF17A0E" w14:textId="77777777" w:rsidR="009A3FE7" w:rsidRPr="00A979B7" w:rsidRDefault="009A3FE7" w:rsidP="2E677BBC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2E677BBC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2E677BBC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2E677BBC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2E677BBC">
                    <w:rPr>
                      <w:rFonts w:cs="Arial"/>
                      <w:b/>
                      <w:bCs/>
                      <w:sz w:val="20"/>
                    </w:rPr>
                    <w:t xml:space="preserve"> Alto</w:t>
                  </w:r>
                </w:p>
              </w:tc>
            </w:tr>
          </w:tbl>
          <w:p w14:paraId="4B94D5A5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</w:tbl>
    <w:p w14:paraId="3DEEC669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91"/>
      </w:tblGrid>
      <w:tr w:rsidR="009A3FE7" w:rsidRPr="00A979B7" w14:paraId="747B4925" w14:textId="77777777" w:rsidTr="143C7949">
        <w:trPr>
          <w:trHeight w:val="706"/>
        </w:trPr>
        <w:tc>
          <w:tcPr>
            <w:tcW w:w="9668" w:type="dxa"/>
            <w:gridSpan w:val="2"/>
            <w:vAlign w:val="center"/>
          </w:tcPr>
          <w:p w14:paraId="08E8CDA6" w14:textId="77777777" w:rsidR="009A3FE7" w:rsidRPr="00A979B7" w:rsidRDefault="009A3FE7" w:rsidP="00093E4F">
            <w:pPr>
              <w:ind w:left="34"/>
              <w:jc w:val="center"/>
              <w:rPr>
                <w:rFonts w:cs="Arial"/>
                <w:b/>
                <w:bCs/>
                <w:iCs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C – DETERMINAÇÃO DO RISCO REGULATÓRIO ASSOCIADO À ÚLTIMA INSPEÇÃO DE ROTINA</w:t>
            </w:r>
          </w:p>
        </w:tc>
      </w:tr>
      <w:tr w:rsidR="009A3FE7" w:rsidRPr="00A979B7" w14:paraId="78B2E6E2" w14:textId="77777777" w:rsidTr="143C7949">
        <w:trPr>
          <w:trHeight w:val="2998"/>
        </w:trPr>
        <w:tc>
          <w:tcPr>
            <w:tcW w:w="2977" w:type="dxa"/>
            <w:vAlign w:val="center"/>
          </w:tcPr>
          <w:p w14:paraId="3656B9AB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  <w:p w14:paraId="5A271300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O risco regulatório indicado pelo perfil de não conformidades mais recentes é:</w:t>
            </w:r>
          </w:p>
          <w:p w14:paraId="45FB0818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  <w:p w14:paraId="049F31CB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6691" w:type="dxa"/>
            <w:vAlign w:val="center"/>
          </w:tcPr>
          <w:tbl>
            <w:tblPr>
              <w:tblW w:w="6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782"/>
              <w:gridCol w:w="694"/>
            </w:tblGrid>
            <w:tr w:rsidR="009A3FE7" w:rsidRPr="00A979B7" w14:paraId="76F2D68C" w14:textId="77777777" w:rsidTr="143C7949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16586BC0" w14:textId="63375745" w:rsidR="009A3FE7" w:rsidRPr="00A979B7" w:rsidRDefault="002577E6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1</w:t>
                  </w:r>
                </w:p>
              </w:tc>
              <w:tc>
                <w:tcPr>
                  <w:tcW w:w="3782" w:type="dxa"/>
                  <w:vAlign w:val="center"/>
                </w:tcPr>
                <w:p w14:paraId="7257E797" w14:textId="754AB65E" w:rsidR="009A3FE7" w:rsidRPr="00A44B72" w:rsidRDefault="0BDDC117" w:rsidP="2E677BBC">
                  <w:pPr>
                    <w:spacing w:before="40" w:after="40"/>
                    <w:rPr>
                      <w:rFonts w:cs="Arial"/>
                      <w:b/>
                      <w:bCs/>
                      <w:sz w:val="20"/>
                    </w:rPr>
                  </w:pPr>
                  <w:r w:rsidRPr="143C7949">
                    <w:rPr>
                      <w:rStyle w:val="normaltextrun"/>
                      <w:rFonts w:cs="Arial"/>
                      <w:b/>
                      <w:bCs/>
                      <w:sz w:val="20"/>
                    </w:rPr>
                    <w:t>Na inspeção não foi identificada não conformidade classificada como maior ou crítica.</w:t>
                  </w:r>
                </w:p>
              </w:tc>
              <w:tc>
                <w:tcPr>
                  <w:tcW w:w="694" w:type="dxa"/>
                  <w:vAlign w:val="center"/>
                </w:tcPr>
                <w:p w14:paraId="099F79F7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9A3FE7" w:rsidRPr="00A979B7" w14:paraId="51D49E84" w14:textId="77777777" w:rsidTr="143C7949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4B91D2E4" w14:textId="50C3AA76" w:rsidR="009A3FE7" w:rsidRPr="00A979B7" w:rsidRDefault="002577E6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2</w:t>
                  </w:r>
                </w:p>
              </w:tc>
              <w:tc>
                <w:tcPr>
                  <w:tcW w:w="3782" w:type="dxa"/>
                  <w:vAlign w:val="center"/>
                </w:tcPr>
                <w:p w14:paraId="7C020341" w14:textId="2AA4F70D" w:rsidR="009A3FE7" w:rsidRPr="00F41EA2" w:rsidRDefault="00F41EA2" w:rsidP="00093E4F">
                  <w:pPr>
                    <w:spacing w:before="40" w:after="40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Style w:val="normaltextrun"/>
                      <w:rFonts w:cs="Arial"/>
                      <w:b/>
                      <w:color w:val="000000"/>
                      <w:sz w:val="20"/>
                      <w:shd w:val="clear" w:color="auto" w:fill="FFFFFF"/>
                    </w:rPr>
                    <w:t>N</w:t>
                  </w:r>
                  <w:r w:rsidRPr="00F41EA2">
                    <w:rPr>
                      <w:rStyle w:val="normaltextrun"/>
                      <w:rFonts w:cs="Arial"/>
                      <w:b/>
                      <w:color w:val="000000"/>
                      <w:sz w:val="20"/>
                      <w:shd w:val="clear" w:color="auto" w:fill="FFFFFF"/>
                    </w:rPr>
                    <w:t>a inspeção foram identificadas até 5 não conformidades classificadas como maiores e nenhuma crítica.</w:t>
                  </w:r>
                </w:p>
              </w:tc>
              <w:tc>
                <w:tcPr>
                  <w:tcW w:w="694" w:type="dxa"/>
                  <w:vAlign w:val="center"/>
                </w:tcPr>
                <w:p w14:paraId="4D8F0F5C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9A3FE7" w:rsidRPr="00A979B7" w14:paraId="392985FF" w14:textId="77777777" w:rsidTr="143C7949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1F83BC11" w14:textId="4B3F4641" w:rsidR="009A3FE7" w:rsidRPr="00A979B7" w:rsidRDefault="002577E6" w:rsidP="002577E6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3</w:t>
                  </w:r>
                </w:p>
              </w:tc>
              <w:tc>
                <w:tcPr>
                  <w:tcW w:w="3782" w:type="dxa"/>
                  <w:vAlign w:val="center"/>
                </w:tcPr>
                <w:p w14:paraId="21F3593A" w14:textId="636F38D9" w:rsidR="009A3FE7" w:rsidRPr="00F41EA2" w:rsidRDefault="00F41EA2" w:rsidP="00093E4F">
                  <w:pPr>
                    <w:spacing w:before="40" w:after="40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Style w:val="normaltextrun"/>
                      <w:rFonts w:cs="Arial"/>
                      <w:b/>
                      <w:color w:val="000000"/>
                      <w:sz w:val="20"/>
                      <w:shd w:val="clear" w:color="auto" w:fill="FFFFFF"/>
                    </w:rPr>
                    <w:t>N</w:t>
                  </w:r>
                  <w:r w:rsidRPr="00F41EA2">
                    <w:rPr>
                      <w:rStyle w:val="normaltextrun"/>
                      <w:rFonts w:cs="Arial"/>
                      <w:b/>
                      <w:color w:val="000000"/>
                      <w:sz w:val="20"/>
                      <w:shd w:val="clear" w:color="auto" w:fill="FFFFFF"/>
                    </w:rPr>
                    <w:t>a inspeção foram identificadas mais de 5 não conformidades classificadas como maiores ou no mínimo uma crítica.</w:t>
                  </w:r>
                </w:p>
              </w:tc>
              <w:tc>
                <w:tcPr>
                  <w:tcW w:w="694" w:type="dxa"/>
                  <w:vAlign w:val="center"/>
                </w:tcPr>
                <w:p w14:paraId="713E8F5A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</w:tbl>
          <w:p w14:paraId="53128261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  <w:p w14:paraId="5D325BBB" w14:textId="40C13ECA" w:rsidR="009A3FE7" w:rsidRPr="00A979B7" w:rsidRDefault="009A3FE7" w:rsidP="47FE5FDE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47FE5FDE">
              <w:rPr>
                <w:rFonts w:cs="Arial"/>
                <w:b/>
                <w:bCs/>
                <w:sz w:val="20"/>
              </w:rPr>
              <w:t>Obs: Caso o estabelecimento seja classificado como</w:t>
            </w:r>
            <w:r w:rsidR="27F846FD" w:rsidRPr="47FE5FDE">
              <w:rPr>
                <w:rFonts w:cs="Arial"/>
                <w:b/>
                <w:bCs/>
                <w:sz w:val="20"/>
              </w:rPr>
              <w:t xml:space="preserve"> </w:t>
            </w:r>
            <w:r w:rsidR="00E40D2E" w:rsidRPr="143C7949">
              <w:rPr>
                <w:rStyle w:val="normaltextrun"/>
                <w:rFonts w:cs="Arial"/>
                <w:b/>
                <w:bCs/>
                <w:color w:val="000000" w:themeColor="text1"/>
                <w:sz w:val="20"/>
              </w:rPr>
              <w:t>“Não Cumpre as Boas Práticas</w:t>
            </w:r>
            <w:r w:rsidR="00E40D2E" w:rsidRPr="006D77E0">
              <w:rPr>
                <w:rStyle w:val="normaltextrun"/>
                <w:rFonts w:cs="Arial"/>
                <w:b/>
                <w:bCs/>
                <w:color w:val="000000" w:themeColor="text1"/>
                <w:sz w:val="20"/>
              </w:rPr>
              <w:t>”</w:t>
            </w:r>
            <w:r w:rsidR="006D77E0" w:rsidRPr="006D77E0">
              <w:rPr>
                <w:b/>
                <w:color w:val="000000"/>
                <w:sz w:val="20"/>
              </w:rPr>
              <w:t xml:space="preserve"> na inspeção de rotina a classificação de grupos acima não se aplica.</w:t>
            </w:r>
          </w:p>
        </w:tc>
      </w:tr>
    </w:tbl>
    <w:p w14:paraId="62486C05" w14:textId="77777777" w:rsidR="009A3FE7" w:rsidRPr="00A979B7" w:rsidRDefault="009A3FE7" w:rsidP="009A3FE7">
      <w:pPr>
        <w:autoSpaceDE w:val="0"/>
        <w:autoSpaceDN w:val="0"/>
        <w:adjustRightInd w:val="0"/>
        <w:spacing w:line="360" w:lineRule="auto"/>
        <w:rPr>
          <w:rFonts w:eastAsia="Batang" w:cs="Arial"/>
          <w:sz w:val="20"/>
          <w:lang w:bidi="th-TH"/>
        </w:rPr>
      </w:pPr>
    </w:p>
    <w:p w14:paraId="4101652C" w14:textId="77777777" w:rsidR="009A3FE7" w:rsidRPr="00A979B7" w:rsidRDefault="009A3FE7" w:rsidP="009A3FE7">
      <w:pPr>
        <w:rPr>
          <w:rFonts w:eastAsia="Batang" w:cs="Arial"/>
          <w:b/>
          <w:sz w:val="20"/>
          <w:lang w:bidi="th-TH"/>
        </w:rPr>
      </w:pPr>
    </w:p>
    <w:p w14:paraId="4B99056E" w14:textId="77777777" w:rsidR="009A3FE7" w:rsidRPr="00A979B7" w:rsidRDefault="009A3FE7" w:rsidP="009A3FE7">
      <w:pPr>
        <w:rPr>
          <w:rFonts w:cs="Arial"/>
          <w:sz w:val="20"/>
        </w:rPr>
      </w:pPr>
    </w:p>
    <w:p w14:paraId="1299C43A" w14:textId="77777777" w:rsidR="00B22374" w:rsidRPr="00A979B7" w:rsidRDefault="00B22374" w:rsidP="009A3FE7">
      <w:pPr>
        <w:rPr>
          <w:rFonts w:cs="Arial"/>
          <w:sz w:val="20"/>
        </w:rPr>
      </w:pPr>
    </w:p>
    <w:p w14:paraId="4DDBEF00" w14:textId="77777777" w:rsidR="00B22374" w:rsidRPr="00A979B7" w:rsidRDefault="00B22374" w:rsidP="009A3FE7">
      <w:pPr>
        <w:rPr>
          <w:rFonts w:cs="Arial"/>
          <w:sz w:val="20"/>
        </w:rPr>
      </w:pPr>
    </w:p>
    <w:p w14:paraId="3461D779" w14:textId="77777777" w:rsidR="00B22374" w:rsidRPr="00A979B7" w:rsidRDefault="00B22374" w:rsidP="009A3FE7">
      <w:pPr>
        <w:rPr>
          <w:rFonts w:cs="Arial"/>
          <w:sz w:val="20"/>
        </w:rPr>
      </w:pPr>
    </w:p>
    <w:p w14:paraId="34CE0A41" w14:textId="77777777" w:rsidR="009F6825" w:rsidRPr="00A979B7" w:rsidRDefault="009F6825" w:rsidP="009A3FE7">
      <w:pPr>
        <w:rPr>
          <w:rFonts w:cs="Arial"/>
          <w:sz w:val="20"/>
        </w:rPr>
      </w:pPr>
    </w:p>
    <w:p w14:paraId="62EBF3C5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16"/>
      </w:tblGrid>
      <w:tr w:rsidR="009A3FE7" w:rsidRPr="00A979B7" w14:paraId="60403B8C" w14:textId="77777777" w:rsidTr="2E677BBC">
        <w:trPr>
          <w:trHeight w:val="428"/>
        </w:trPr>
        <w:tc>
          <w:tcPr>
            <w:tcW w:w="9668" w:type="dxa"/>
            <w:gridSpan w:val="2"/>
            <w:vAlign w:val="center"/>
          </w:tcPr>
          <w:p w14:paraId="7CEED565" w14:textId="77777777" w:rsidR="009A3FE7" w:rsidRPr="00A979B7" w:rsidRDefault="009A3FE7" w:rsidP="009F6825">
            <w:pPr>
              <w:spacing w:line="360" w:lineRule="auto"/>
              <w:ind w:left="34"/>
              <w:jc w:val="center"/>
              <w:rPr>
                <w:rFonts w:cs="Arial"/>
                <w:b/>
                <w:bCs/>
                <w:iCs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D – DETERMINAÇÃO DO ÍNDICE DE RISCO DO ESTABELECIMENTO</w:t>
            </w:r>
          </w:p>
        </w:tc>
      </w:tr>
      <w:tr w:rsidR="009A3FE7" w:rsidRPr="00A979B7" w14:paraId="24A4ED8F" w14:textId="77777777" w:rsidTr="2E677BBC">
        <w:trPr>
          <w:trHeight w:val="3206"/>
        </w:trPr>
        <w:tc>
          <w:tcPr>
            <w:tcW w:w="2552" w:type="dxa"/>
            <w:vAlign w:val="center"/>
          </w:tcPr>
          <w:p w14:paraId="7ECB6042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A combinação do risco intrínseco e do risco regulatório resultam no seguinte índice de risco para o estabelecimento:</w:t>
            </w:r>
          </w:p>
        </w:tc>
        <w:tc>
          <w:tcPr>
            <w:tcW w:w="711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616"/>
              <w:gridCol w:w="1637"/>
              <w:gridCol w:w="1637"/>
            </w:tblGrid>
            <w:tr w:rsidR="00B22374" w:rsidRPr="00A979B7" w14:paraId="67651540" w14:textId="77777777" w:rsidTr="2E677BBC">
              <w:trPr>
                <w:jc w:val="center"/>
              </w:trPr>
              <w:tc>
                <w:tcPr>
                  <w:tcW w:w="1730" w:type="dxa"/>
                  <w:vMerge w:val="restart"/>
                  <w:vAlign w:val="center"/>
                </w:tcPr>
                <w:p w14:paraId="3D0CBD4C" w14:textId="77777777" w:rsidR="00B22374" w:rsidRPr="00A979B7" w:rsidRDefault="2F01F8A8" w:rsidP="2E677BBC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2E677BBC">
                    <w:rPr>
                      <w:rFonts w:cs="Arial"/>
                      <w:b/>
                      <w:bCs/>
                      <w:sz w:val="20"/>
                    </w:rPr>
                    <w:t>Risco Regulatório</w:t>
                  </w:r>
                </w:p>
              </w:tc>
              <w:tc>
                <w:tcPr>
                  <w:tcW w:w="4890" w:type="dxa"/>
                  <w:gridSpan w:val="3"/>
                  <w:vAlign w:val="center"/>
                </w:tcPr>
                <w:p w14:paraId="6938EA00" w14:textId="77777777" w:rsidR="00B22374" w:rsidRPr="00A979B7" w:rsidRDefault="00B22374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Risco Intrínseco</w:t>
                  </w:r>
                </w:p>
              </w:tc>
            </w:tr>
            <w:tr w:rsidR="00B22374" w:rsidRPr="00A979B7" w14:paraId="717DDE18" w14:textId="77777777" w:rsidTr="2E677BBC">
              <w:trPr>
                <w:jc w:val="center"/>
              </w:trPr>
              <w:tc>
                <w:tcPr>
                  <w:tcW w:w="1730" w:type="dxa"/>
                  <w:vMerge/>
                  <w:vAlign w:val="center"/>
                </w:tcPr>
                <w:p w14:paraId="6D98A12B" w14:textId="77777777" w:rsidR="00B22374" w:rsidRPr="00A979B7" w:rsidRDefault="00B22374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2D5EBF64" w14:textId="77777777" w:rsidR="00B22374" w:rsidRPr="00A979B7" w:rsidRDefault="00B22374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Baixo</w:t>
                  </w:r>
                </w:p>
              </w:tc>
              <w:tc>
                <w:tcPr>
                  <w:tcW w:w="1637" w:type="dxa"/>
                  <w:vAlign w:val="center"/>
                </w:tcPr>
                <w:p w14:paraId="28531EB8" w14:textId="77777777" w:rsidR="00B22374" w:rsidRPr="00A979B7" w:rsidRDefault="00B22374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Médio</w:t>
                  </w:r>
                </w:p>
              </w:tc>
              <w:tc>
                <w:tcPr>
                  <w:tcW w:w="1637" w:type="dxa"/>
                  <w:vAlign w:val="center"/>
                </w:tcPr>
                <w:p w14:paraId="134400DF" w14:textId="77777777" w:rsidR="00B22374" w:rsidRPr="00A979B7" w:rsidRDefault="00B22374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Alto</w:t>
                  </w:r>
                </w:p>
              </w:tc>
            </w:tr>
            <w:tr w:rsidR="009A3FE7" w:rsidRPr="00A979B7" w14:paraId="136EB40E" w14:textId="77777777" w:rsidTr="2E677BBC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139B5EF2" w14:textId="545C4D21" w:rsidR="009A3FE7" w:rsidRPr="00A979B7" w:rsidRDefault="002577E6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1</w:t>
                  </w:r>
                </w:p>
              </w:tc>
              <w:tc>
                <w:tcPr>
                  <w:tcW w:w="1616" w:type="dxa"/>
                  <w:vAlign w:val="center"/>
                </w:tcPr>
                <w:p w14:paraId="7D4D4D07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21D47495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3BC46545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B</w:t>
                  </w:r>
                </w:p>
              </w:tc>
            </w:tr>
            <w:tr w:rsidR="009A3FE7" w:rsidRPr="00A979B7" w14:paraId="7014FE14" w14:textId="77777777" w:rsidTr="2E677BBC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12E59A37" w14:textId="6700CBE4" w:rsidR="009A3FE7" w:rsidRPr="00A979B7" w:rsidRDefault="002577E6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2</w:t>
                  </w:r>
                </w:p>
              </w:tc>
              <w:tc>
                <w:tcPr>
                  <w:tcW w:w="1616" w:type="dxa"/>
                  <w:vAlign w:val="center"/>
                </w:tcPr>
                <w:p w14:paraId="5863C918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38C511ED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2A1A2C17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C</w:t>
                  </w:r>
                </w:p>
              </w:tc>
            </w:tr>
            <w:tr w:rsidR="009A3FE7" w:rsidRPr="00A979B7" w14:paraId="27CE6665" w14:textId="77777777" w:rsidTr="2E677BBC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6E5D627D" w14:textId="27214462" w:rsidR="009A3FE7" w:rsidRPr="00A979B7" w:rsidRDefault="002577E6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</w:rPr>
                    <w:t>Grupo 3</w:t>
                  </w:r>
                </w:p>
              </w:tc>
              <w:tc>
                <w:tcPr>
                  <w:tcW w:w="1616" w:type="dxa"/>
                  <w:vAlign w:val="center"/>
                </w:tcPr>
                <w:p w14:paraId="7C13AFC1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1D75EFA4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C</w:t>
                  </w:r>
                </w:p>
              </w:tc>
              <w:tc>
                <w:tcPr>
                  <w:tcW w:w="1637" w:type="dxa"/>
                  <w:vAlign w:val="center"/>
                </w:tcPr>
                <w:p w14:paraId="45365731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instrText xml:space="preserve"> FORMCHECKBOX </w:instrText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</w:r>
                  <w:r w:rsidR="0068213F">
                    <w:rPr>
                      <w:rFonts w:cs="Arial"/>
                      <w:b/>
                      <w:bCs/>
                      <w:sz w:val="20"/>
                    </w:rPr>
                    <w:fldChar w:fldCharType="separate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 C</w:t>
                  </w:r>
                </w:p>
              </w:tc>
            </w:tr>
          </w:tbl>
          <w:p w14:paraId="2946DB82" w14:textId="77777777" w:rsidR="009A3FE7" w:rsidRPr="00A979B7" w:rsidRDefault="009A3FE7" w:rsidP="2E677BBC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</w:tbl>
    <w:p w14:paraId="5997CC1D" w14:textId="77777777" w:rsidR="009A3FE7" w:rsidRPr="00A979B7" w:rsidRDefault="009A3FE7" w:rsidP="009A3FE7">
      <w:pPr>
        <w:rPr>
          <w:rFonts w:cs="Arial"/>
          <w:sz w:val="20"/>
        </w:rPr>
      </w:pPr>
    </w:p>
    <w:p w14:paraId="110FFD37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013"/>
      </w:tblGrid>
      <w:tr w:rsidR="009A3FE7" w:rsidRPr="00A979B7" w14:paraId="2CB6ECD4" w14:textId="77777777" w:rsidTr="22353856">
        <w:trPr>
          <w:trHeight w:val="428"/>
        </w:trPr>
        <w:tc>
          <w:tcPr>
            <w:tcW w:w="9668" w:type="dxa"/>
            <w:gridSpan w:val="2"/>
            <w:vAlign w:val="center"/>
          </w:tcPr>
          <w:p w14:paraId="3CAA385C" w14:textId="77777777" w:rsidR="009A3FE7" w:rsidRPr="00A979B7" w:rsidRDefault="009A3FE7" w:rsidP="009F6825">
            <w:pPr>
              <w:spacing w:line="360" w:lineRule="auto"/>
              <w:ind w:left="34"/>
              <w:jc w:val="center"/>
              <w:rPr>
                <w:rFonts w:cs="Arial"/>
                <w:b/>
                <w:bCs/>
                <w:iCs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E – FREQUENCIA DE INSPEÇÃO RECOMENDADA PARA O ESTABELECIMENTO</w:t>
            </w:r>
          </w:p>
        </w:tc>
      </w:tr>
      <w:tr w:rsidR="009A3FE7" w:rsidRPr="00A979B7" w14:paraId="01A8E817" w14:textId="77777777" w:rsidTr="22353856">
        <w:trPr>
          <w:trHeight w:val="2261"/>
        </w:trPr>
        <w:tc>
          <w:tcPr>
            <w:tcW w:w="9668" w:type="dxa"/>
            <w:gridSpan w:val="2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4890"/>
            </w:tblGrid>
            <w:tr w:rsidR="009A3FE7" w:rsidRPr="00A979B7" w14:paraId="3D9DEC76" w14:textId="77777777" w:rsidTr="22353856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31B3D840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vAlign w:val="center"/>
                </w:tcPr>
                <w:p w14:paraId="43386AF7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Frequência Recomendada</w:t>
                  </w:r>
                </w:p>
              </w:tc>
            </w:tr>
            <w:tr w:rsidR="009A3FE7" w:rsidRPr="00A979B7" w14:paraId="4EEF2021" w14:textId="77777777" w:rsidTr="22353856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5316D17B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A</w:t>
                  </w:r>
                </w:p>
              </w:tc>
              <w:tc>
                <w:tcPr>
                  <w:tcW w:w="4890" w:type="dxa"/>
                  <w:vAlign w:val="center"/>
                </w:tcPr>
                <w:p w14:paraId="7AF3F240" w14:textId="50020552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Frequência Reduzida (</w:t>
                  </w:r>
                  <w:r w:rsidR="008B3882" w:rsidRPr="381144FA">
                    <w:rPr>
                      <w:b/>
                      <w:bCs/>
                      <w:sz w:val="20"/>
                    </w:rPr>
                    <w:t>a cada três anos</w:t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9A3FE7" w:rsidRPr="00A979B7" w14:paraId="2F3BD87B" w14:textId="77777777" w:rsidTr="22353856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61ED4E73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B</w:t>
                  </w:r>
                </w:p>
              </w:tc>
              <w:tc>
                <w:tcPr>
                  <w:tcW w:w="4890" w:type="dxa"/>
                  <w:vAlign w:val="center"/>
                </w:tcPr>
                <w:p w14:paraId="6298545D" w14:textId="205BE70C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Frequência Moderada (</w:t>
                  </w:r>
                  <w:r w:rsidR="008B3882" w:rsidRPr="381144FA">
                    <w:rPr>
                      <w:b/>
                      <w:bCs/>
                      <w:sz w:val="20"/>
                    </w:rPr>
                    <w:t xml:space="preserve">a cada </w:t>
                  </w:r>
                  <w:r w:rsidR="008B3882">
                    <w:rPr>
                      <w:b/>
                      <w:bCs/>
                      <w:sz w:val="20"/>
                    </w:rPr>
                    <w:t>doi</w:t>
                  </w:r>
                  <w:r w:rsidR="008B3882" w:rsidRPr="381144FA">
                    <w:rPr>
                      <w:b/>
                      <w:bCs/>
                      <w:sz w:val="20"/>
                    </w:rPr>
                    <w:t>s anos</w:t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9A3FE7" w:rsidRPr="00A979B7" w14:paraId="62C276A0" w14:textId="77777777" w:rsidTr="22353856">
              <w:trPr>
                <w:jc w:val="center"/>
              </w:trPr>
              <w:tc>
                <w:tcPr>
                  <w:tcW w:w="1730" w:type="dxa"/>
                  <w:vAlign w:val="center"/>
                </w:tcPr>
                <w:p w14:paraId="37AAF844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C</w:t>
                  </w:r>
                </w:p>
              </w:tc>
              <w:tc>
                <w:tcPr>
                  <w:tcW w:w="4890" w:type="dxa"/>
                  <w:vAlign w:val="center"/>
                </w:tcPr>
                <w:p w14:paraId="786DD2AA" w14:textId="6141EE56" w:rsidR="009A3FE7" w:rsidRPr="00A979B7" w:rsidRDefault="009A3FE7" w:rsidP="008B3882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A979B7">
                    <w:rPr>
                      <w:rFonts w:cs="Arial"/>
                      <w:b/>
                      <w:bCs/>
                      <w:sz w:val="20"/>
                    </w:rPr>
                    <w:t>Frequência Intensiva (</w:t>
                  </w:r>
                  <w:r w:rsidR="008B3882">
                    <w:rPr>
                      <w:rFonts w:cs="Arial"/>
                      <w:b/>
                      <w:bCs/>
                      <w:sz w:val="20"/>
                    </w:rPr>
                    <w:t>anualmente</w:t>
                  </w:r>
                  <w:r w:rsidRPr="00A979B7">
                    <w:rPr>
                      <w:rFonts w:cs="Arial"/>
                      <w:b/>
                      <w:bCs/>
                      <w:sz w:val="20"/>
                    </w:rPr>
                    <w:t>)</w:t>
                  </w:r>
                </w:p>
              </w:tc>
            </w:tr>
          </w:tbl>
          <w:p w14:paraId="6B699379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  <w:tr w:rsidR="009A3FE7" w:rsidRPr="00A979B7" w14:paraId="291E963B" w14:textId="77777777" w:rsidTr="22353856">
        <w:trPr>
          <w:trHeight w:val="990"/>
        </w:trPr>
        <w:tc>
          <w:tcPr>
            <w:tcW w:w="7655" w:type="dxa"/>
            <w:vAlign w:val="center"/>
          </w:tcPr>
          <w:p w14:paraId="3A616CB7" w14:textId="77777777" w:rsidR="009A3FE7" w:rsidRPr="00A979B7" w:rsidRDefault="009A3FE7" w:rsidP="00093E4F">
            <w:pPr>
              <w:spacing w:before="60" w:after="60"/>
              <w:jc w:val="center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Utilizando-se do índice de risco determinado, a frequência de inspeção recomendada para o estabelecimento é:</w:t>
            </w:r>
          </w:p>
        </w:tc>
        <w:tc>
          <w:tcPr>
            <w:tcW w:w="2013" w:type="dxa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87"/>
            </w:tblGrid>
            <w:tr w:rsidR="009A3FE7" w:rsidRPr="00A979B7" w14:paraId="3FE9F23F" w14:textId="77777777" w:rsidTr="009F6825">
              <w:tc>
                <w:tcPr>
                  <w:tcW w:w="5000" w:type="pct"/>
                  <w:shd w:val="clear" w:color="auto" w:fill="D9D9D9" w:themeFill="background1" w:themeFillShade="D9"/>
                </w:tcPr>
                <w:p w14:paraId="1F72F646" w14:textId="77777777" w:rsidR="009A3FE7" w:rsidRPr="00A979B7" w:rsidRDefault="009A3FE7" w:rsidP="00093E4F">
                  <w:pPr>
                    <w:spacing w:before="60" w:after="60"/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8CE6F91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</w:p>
        </w:tc>
      </w:tr>
    </w:tbl>
    <w:p w14:paraId="61CDCEAD" w14:textId="77777777" w:rsidR="009A3FE7" w:rsidRPr="00A979B7" w:rsidRDefault="009A3FE7" w:rsidP="009A3FE7">
      <w:pPr>
        <w:rPr>
          <w:rFonts w:cs="Arial"/>
          <w:sz w:val="20"/>
        </w:rPr>
      </w:pPr>
    </w:p>
    <w:p w14:paraId="6BB9E253" w14:textId="77777777" w:rsidR="009A3FE7" w:rsidRPr="00A979B7" w:rsidRDefault="009A3FE7" w:rsidP="009A3FE7">
      <w:pPr>
        <w:rPr>
          <w:rFonts w:cs="Arial"/>
          <w:sz w:val="20"/>
        </w:rPr>
      </w:pPr>
    </w:p>
    <w:p w14:paraId="23DE523C" w14:textId="77777777" w:rsidR="009A3FE7" w:rsidRPr="00A979B7" w:rsidRDefault="009A3FE7" w:rsidP="009A3FE7">
      <w:pPr>
        <w:rPr>
          <w:rFonts w:cs="Arial"/>
          <w:sz w:val="20"/>
        </w:rPr>
      </w:pPr>
    </w:p>
    <w:p w14:paraId="52E56223" w14:textId="77777777" w:rsidR="009A3FE7" w:rsidRPr="00A979B7" w:rsidRDefault="009A3FE7" w:rsidP="009A3FE7">
      <w:pPr>
        <w:rPr>
          <w:rFonts w:cs="Arial"/>
          <w:sz w:val="20"/>
        </w:rPr>
      </w:pPr>
    </w:p>
    <w:p w14:paraId="07547A01" w14:textId="77777777" w:rsidR="009A3FE7" w:rsidRPr="00A979B7" w:rsidRDefault="009A3FE7" w:rsidP="009A3FE7">
      <w:pPr>
        <w:rPr>
          <w:rFonts w:cs="Arial"/>
          <w:sz w:val="20"/>
        </w:rPr>
      </w:pPr>
    </w:p>
    <w:p w14:paraId="5043CB0F" w14:textId="77777777" w:rsidR="00B22374" w:rsidRPr="00A979B7" w:rsidRDefault="00B22374" w:rsidP="009A3FE7">
      <w:pPr>
        <w:rPr>
          <w:rFonts w:cs="Arial"/>
          <w:sz w:val="20"/>
        </w:rPr>
      </w:pPr>
    </w:p>
    <w:p w14:paraId="07459315" w14:textId="77777777" w:rsidR="00B22374" w:rsidRPr="00A979B7" w:rsidRDefault="00B22374" w:rsidP="009A3FE7">
      <w:pPr>
        <w:rPr>
          <w:rFonts w:cs="Arial"/>
          <w:sz w:val="20"/>
        </w:rPr>
      </w:pPr>
    </w:p>
    <w:p w14:paraId="6537F28F" w14:textId="77777777" w:rsidR="00B22374" w:rsidRPr="00A979B7" w:rsidRDefault="00B22374" w:rsidP="009A3FE7">
      <w:pPr>
        <w:rPr>
          <w:rFonts w:cs="Arial"/>
          <w:sz w:val="20"/>
        </w:rPr>
      </w:pPr>
    </w:p>
    <w:p w14:paraId="6DFB9E20" w14:textId="77777777" w:rsidR="00B22374" w:rsidRPr="00A979B7" w:rsidRDefault="00B22374" w:rsidP="009A3FE7">
      <w:pPr>
        <w:rPr>
          <w:rFonts w:cs="Arial"/>
          <w:sz w:val="20"/>
        </w:rPr>
      </w:pPr>
    </w:p>
    <w:p w14:paraId="70DF9E56" w14:textId="77777777" w:rsidR="00B22374" w:rsidRPr="00A979B7" w:rsidRDefault="00B22374" w:rsidP="009A3FE7">
      <w:pPr>
        <w:rPr>
          <w:rFonts w:cs="Arial"/>
          <w:sz w:val="20"/>
        </w:rPr>
      </w:pPr>
    </w:p>
    <w:p w14:paraId="44E871BC" w14:textId="77777777" w:rsidR="00B22374" w:rsidRPr="00A979B7" w:rsidRDefault="00B22374" w:rsidP="009A3FE7">
      <w:pPr>
        <w:rPr>
          <w:rFonts w:cs="Arial"/>
          <w:sz w:val="20"/>
        </w:rPr>
      </w:pPr>
    </w:p>
    <w:p w14:paraId="144A5D23" w14:textId="77777777" w:rsidR="00B22374" w:rsidRPr="00A979B7" w:rsidRDefault="00B22374" w:rsidP="009A3FE7">
      <w:pPr>
        <w:rPr>
          <w:rFonts w:cs="Arial"/>
          <w:sz w:val="20"/>
        </w:rPr>
      </w:pPr>
    </w:p>
    <w:p w14:paraId="738610EB" w14:textId="77777777" w:rsidR="00B22374" w:rsidRPr="00A979B7" w:rsidRDefault="00B22374" w:rsidP="009A3FE7">
      <w:pPr>
        <w:rPr>
          <w:rFonts w:cs="Arial"/>
          <w:sz w:val="20"/>
        </w:rPr>
      </w:pPr>
    </w:p>
    <w:p w14:paraId="637805D2" w14:textId="77777777" w:rsidR="00B22374" w:rsidRPr="00A979B7" w:rsidRDefault="00B22374" w:rsidP="009A3FE7">
      <w:pPr>
        <w:rPr>
          <w:rFonts w:cs="Arial"/>
          <w:sz w:val="20"/>
        </w:rPr>
      </w:pPr>
    </w:p>
    <w:p w14:paraId="463F29E8" w14:textId="77777777" w:rsidR="00B22374" w:rsidRPr="00A979B7" w:rsidRDefault="00B22374" w:rsidP="009A3FE7">
      <w:pPr>
        <w:rPr>
          <w:rFonts w:cs="Arial"/>
          <w:sz w:val="20"/>
        </w:rPr>
      </w:pPr>
    </w:p>
    <w:p w14:paraId="3B7B4B86" w14:textId="77777777" w:rsidR="009A3FE7" w:rsidRPr="00A979B7" w:rsidRDefault="009A3FE7" w:rsidP="009A3FE7">
      <w:pPr>
        <w:rPr>
          <w:rFonts w:cs="Arial"/>
          <w:sz w:val="20"/>
        </w:rPr>
      </w:pPr>
    </w:p>
    <w:p w14:paraId="61829076" w14:textId="77777777" w:rsidR="009A3FE7" w:rsidRPr="00A979B7" w:rsidRDefault="009A3FE7" w:rsidP="009A3FE7">
      <w:pPr>
        <w:rPr>
          <w:rFonts w:cs="Arial"/>
          <w:sz w:val="20"/>
        </w:rPr>
      </w:pPr>
    </w:p>
    <w:p w14:paraId="2BA226A1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1417"/>
      </w:tblGrid>
      <w:tr w:rsidR="009A3FE7" w:rsidRPr="00A979B7" w14:paraId="4F618666" w14:textId="77777777" w:rsidTr="00B22374">
        <w:tc>
          <w:tcPr>
            <w:tcW w:w="9634" w:type="dxa"/>
            <w:gridSpan w:val="4"/>
          </w:tcPr>
          <w:p w14:paraId="30CCAF00" w14:textId="77777777" w:rsidR="009A3FE7" w:rsidRPr="00A979B7" w:rsidRDefault="009A3FE7" w:rsidP="009F6825">
            <w:pPr>
              <w:spacing w:line="276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F – DETERMINAÇÃO DO ESCOPO E DURAÇÃO RECOMENDADOS PARA A PRÓXIMA INSPEÇÃO</w:t>
            </w:r>
          </w:p>
        </w:tc>
      </w:tr>
      <w:tr w:rsidR="009A3FE7" w:rsidRPr="00A979B7" w14:paraId="2212E194" w14:textId="77777777" w:rsidTr="00B22374">
        <w:trPr>
          <w:trHeight w:val="524"/>
        </w:trPr>
        <w:tc>
          <w:tcPr>
            <w:tcW w:w="9634" w:type="dxa"/>
            <w:gridSpan w:val="4"/>
          </w:tcPr>
          <w:p w14:paraId="40B636B7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Observação: Esta parte deve ser atualizada periodicamente com informações relacionadas a desvios de qualidade.</w:t>
            </w:r>
          </w:p>
        </w:tc>
      </w:tr>
      <w:tr w:rsidR="009A3FE7" w:rsidRPr="00A979B7" w14:paraId="31511317" w14:textId="77777777" w:rsidTr="00B22374">
        <w:tc>
          <w:tcPr>
            <w:tcW w:w="5240" w:type="dxa"/>
          </w:tcPr>
          <w:p w14:paraId="00A5F307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Registre na coluna da direita o foco recomendado para a próxima inspeção.</w:t>
            </w:r>
          </w:p>
          <w:p w14:paraId="79ACD1D3" w14:textId="77777777" w:rsidR="009A3FE7" w:rsidRPr="00A979B7" w:rsidRDefault="009A3FE7" w:rsidP="00093E4F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Considere os itens abaixo para a avaliação:</w:t>
            </w:r>
          </w:p>
          <w:p w14:paraId="687CEE21" w14:textId="77777777" w:rsidR="009A3FE7" w:rsidRPr="00A979B7" w:rsidRDefault="009A3FE7" w:rsidP="009A3FE7">
            <w:pPr>
              <w:numPr>
                <w:ilvl w:val="0"/>
                <w:numId w:val="1"/>
              </w:numPr>
              <w:tabs>
                <w:tab w:val="clear" w:pos="0"/>
              </w:tabs>
              <w:spacing w:before="60" w:after="60" w:line="276" w:lineRule="auto"/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Áreas onde não conformidades diretas foram encontradas durante a última inspeção;</w:t>
            </w:r>
          </w:p>
          <w:p w14:paraId="34DB9848" w14:textId="77777777" w:rsidR="009A3FE7" w:rsidRPr="00A979B7" w:rsidRDefault="009A3FE7" w:rsidP="009A3FE7">
            <w:pPr>
              <w:numPr>
                <w:ilvl w:val="0"/>
                <w:numId w:val="1"/>
              </w:numPr>
              <w:tabs>
                <w:tab w:val="clear" w:pos="0"/>
              </w:tabs>
              <w:spacing w:before="60" w:after="60" w:line="276" w:lineRule="auto"/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Áreas que não foram inspecionadas ou não foram inspecionadas em detalhes na última inspeção;</w:t>
            </w:r>
          </w:p>
          <w:p w14:paraId="083BDEEC" w14:textId="77777777" w:rsidR="009A3FE7" w:rsidRPr="00A979B7" w:rsidRDefault="009A3FE7" w:rsidP="009A3FE7">
            <w:pPr>
              <w:numPr>
                <w:ilvl w:val="0"/>
                <w:numId w:val="1"/>
              </w:numPr>
              <w:tabs>
                <w:tab w:val="clear" w:pos="0"/>
              </w:tabs>
              <w:spacing w:before="60" w:after="60" w:line="276" w:lineRule="auto"/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Áreas cujos recursos para sua operação não foram considerados adequados na última inspeção;</w:t>
            </w:r>
          </w:p>
          <w:p w14:paraId="1ADB64B0" w14:textId="77777777" w:rsidR="009A3FE7" w:rsidRPr="00A979B7" w:rsidRDefault="009A3FE7" w:rsidP="009A3FE7">
            <w:pPr>
              <w:numPr>
                <w:ilvl w:val="0"/>
                <w:numId w:val="1"/>
              </w:numPr>
              <w:tabs>
                <w:tab w:val="clear" w:pos="0"/>
              </w:tabs>
              <w:spacing w:before="60" w:after="60" w:line="276" w:lineRule="auto"/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Mudanças planejadas que podem alterar os riscos relacionados à complexidade do estabelecimento;</w:t>
            </w:r>
          </w:p>
          <w:p w14:paraId="1F96E47B" w14:textId="77777777" w:rsidR="009A3FE7" w:rsidRPr="00A979B7" w:rsidRDefault="009A3FE7" w:rsidP="009A3FE7">
            <w:pPr>
              <w:numPr>
                <w:ilvl w:val="0"/>
                <w:numId w:val="1"/>
              </w:numPr>
              <w:tabs>
                <w:tab w:val="clear" w:pos="0"/>
              </w:tabs>
              <w:spacing w:before="60" w:after="60" w:line="276" w:lineRule="auto"/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Qualquer outra área em que a equipe inspetora perceba a necessidade de revisão na próxima inspeção;</w:t>
            </w:r>
          </w:p>
          <w:p w14:paraId="09CC503B" w14:textId="77777777" w:rsidR="009A3FE7" w:rsidRPr="00A979B7" w:rsidRDefault="009A3FE7" w:rsidP="00093E4F">
            <w:pPr>
              <w:rPr>
                <w:rFonts w:cs="Arial"/>
                <w:bCs/>
                <w:sz w:val="20"/>
              </w:rPr>
            </w:pPr>
            <w:r w:rsidRPr="00A979B7">
              <w:rPr>
                <w:rFonts w:cs="Arial"/>
                <w:bCs/>
                <w:sz w:val="20"/>
              </w:rPr>
              <w:t>Casos de denúncia ou qualquer outro fator que possa indicar uma perda do estado de controle relacionada a uma determinada parte do estabelecimento.</w:t>
            </w:r>
          </w:p>
          <w:p w14:paraId="17AD93B2" w14:textId="77777777" w:rsidR="00B22374" w:rsidRPr="00A979B7" w:rsidRDefault="00B22374" w:rsidP="00093E4F">
            <w:pPr>
              <w:rPr>
                <w:rFonts w:cs="Arial"/>
                <w:sz w:val="20"/>
              </w:rPr>
            </w:pPr>
          </w:p>
        </w:tc>
        <w:tc>
          <w:tcPr>
            <w:tcW w:w="4394" w:type="dxa"/>
            <w:gridSpan w:val="3"/>
          </w:tcPr>
          <w:p w14:paraId="0DE4B5B7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</w:p>
        </w:tc>
      </w:tr>
      <w:tr w:rsidR="009A3FE7" w:rsidRPr="00A979B7" w14:paraId="63CE09AD" w14:textId="77777777" w:rsidTr="00B22374">
        <w:tc>
          <w:tcPr>
            <w:tcW w:w="5240" w:type="dxa"/>
          </w:tcPr>
          <w:p w14:paraId="66204FF1" w14:textId="022613AD" w:rsidR="00B22374" w:rsidRPr="004D3250" w:rsidRDefault="00B22374" w:rsidP="00093E4F">
            <w:pPr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R</w:t>
            </w:r>
            <w:r w:rsidR="009A3FE7" w:rsidRPr="00A979B7">
              <w:rPr>
                <w:rFonts w:cs="Arial"/>
                <w:b/>
                <w:bCs/>
                <w:sz w:val="20"/>
              </w:rPr>
              <w:t>egistre na coluna da direita a duração recomendada para a próxima inspeção (conforme Anexo II).</w:t>
            </w:r>
          </w:p>
        </w:tc>
        <w:tc>
          <w:tcPr>
            <w:tcW w:w="4394" w:type="dxa"/>
            <w:gridSpan w:val="3"/>
          </w:tcPr>
          <w:p w14:paraId="2DBF0D7D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</w:p>
        </w:tc>
      </w:tr>
      <w:tr w:rsidR="009A3FE7" w:rsidRPr="00A979B7" w14:paraId="339AF3AB" w14:textId="77777777" w:rsidTr="00B22374">
        <w:tc>
          <w:tcPr>
            <w:tcW w:w="5240" w:type="dxa"/>
          </w:tcPr>
          <w:p w14:paraId="6B62F1B3" w14:textId="7F7D39F9" w:rsidR="00B22374" w:rsidRPr="004D3250" w:rsidRDefault="009A3FE7" w:rsidP="00093E4F">
            <w:pPr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Registre na coluna da direita o número de inspetores recomendados para a próxima inspeção.</w:t>
            </w:r>
          </w:p>
        </w:tc>
        <w:tc>
          <w:tcPr>
            <w:tcW w:w="4394" w:type="dxa"/>
            <w:gridSpan w:val="3"/>
          </w:tcPr>
          <w:p w14:paraId="02F2C34E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</w:p>
        </w:tc>
      </w:tr>
      <w:tr w:rsidR="009A3FE7" w:rsidRPr="00A979B7" w14:paraId="69B22F16" w14:textId="77777777" w:rsidTr="00B22374">
        <w:tc>
          <w:tcPr>
            <w:tcW w:w="5240" w:type="dxa"/>
          </w:tcPr>
          <w:p w14:paraId="680A4E5D" w14:textId="22CBCCD1" w:rsidR="00B22374" w:rsidRPr="004D3250" w:rsidRDefault="009A3FE7" w:rsidP="00093E4F">
            <w:pPr>
              <w:rPr>
                <w:rFonts w:cs="Arial"/>
                <w:b/>
                <w:bCs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Registre na coluna da direita qualquer competência ou expertise necessária a próxima equipe de inspeção.</w:t>
            </w:r>
          </w:p>
        </w:tc>
        <w:tc>
          <w:tcPr>
            <w:tcW w:w="4394" w:type="dxa"/>
            <w:gridSpan w:val="3"/>
          </w:tcPr>
          <w:p w14:paraId="19219836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</w:p>
        </w:tc>
      </w:tr>
      <w:tr w:rsidR="009A3FE7" w:rsidRPr="00A979B7" w14:paraId="46AE6912" w14:textId="77777777" w:rsidTr="00B22374">
        <w:tc>
          <w:tcPr>
            <w:tcW w:w="5240" w:type="dxa"/>
          </w:tcPr>
          <w:p w14:paraId="6BF5FA70" w14:textId="77777777" w:rsidR="009A3FE7" w:rsidRPr="00A979B7" w:rsidRDefault="009A3FE7" w:rsidP="00093E4F">
            <w:pPr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O Índice de Risco associado ao estabelecimento é igual a:</w:t>
            </w:r>
          </w:p>
        </w:tc>
        <w:tc>
          <w:tcPr>
            <w:tcW w:w="1418" w:type="dxa"/>
          </w:tcPr>
          <w:p w14:paraId="3FFA815F" w14:textId="77777777" w:rsidR="009A3FE7" w:rsidRPr="00A979B7" w:rsidRDefault="009A3FE7" w:rsidP="00B22374">
            <w:pPr>
              <w:jc w:val="center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979B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8213F">
              <w:rPr>
                <w:rFonts w:cs="Arial"/>
                <w:b/>
                <w:bCs/>
                <w:sz w:val="20"/>
              </w:rPr>
            </w:r>
            <w:r w:rsidR="0068213F">
              <w:rPr>
                <w:rFonts w:cs="Arial"/>
                <w:b/>
                <w:bCs/>
                <w:sz w:val="20"/>
              </w:rPr>
              <w:fldChar w:fldCharType="separate"/>
            </w:r>
            <w:r w:rsidRPr="00A979B7">
              <w:rPr>
                <w:rFonts w:cs="Arial"/>
                <w:b/>
                <w:bCs/>
                <w:sz w:val="20"/>
              </w:rPr>
              <w:fldChar w:fldCharType="end"/>
            </w:r>
            <w:r w:rsidRPr="00A979B7">
              <w:rPr>
                <w:rFonts w:cs="Arial"/>
                <w:b/>
                <w:bCs/>
                <w:sz w:val="20"/>
              </w:rPr>
              <w:t xml:space="preserve"> A</w:t>
            </w:r>
          </w:p>
        </w:tc>
        <w:tc>
          <w:tcPr>
            <w:tcW w:w="1559" w:type="dxa"/>
          </w:tcPr>
          <w:p w14:paraId="44917527" w14:textId="77777777" w:rsidR="009A3FE7" w:rsidRPr="00A979B7" w:rsidRDefault="009A3FE7" w:rsidP="00B22374">
            <w:pPr>
              <w:jc w:val="center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979B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8213F">
              <w:rPr>
                <w:rFonts w:cs="Arial"/>
                <w:b/>
                <w:bCs/>
                <w:sz w:val="20"/>
              </w:rPr>
            </w:r>
            <w:r w:rsidR="0068213F">
              <w:rPr>
                <w:rFonts w:cs="Arial"/>
                <w:b/>
                <w:bCs/>
                <w:sz w:val="20"/>
              </w:rPr>
              <w:fldChar w:fldCharType="separate"/>
            </w:r>
            <w:r w:rsidRPr="00A979B7">
              <w:rPr>
                <w:rFonts w:cs="Arial"/>
                <w:b/>
                <w:bCs/>
                <w:sz w:val="20"/>
              </w:rPr>
              <w:fldChar w:fldCharType="end"/>
            </w:r>
            <w:r w:rsidRPr="00A979B7">
              <w:rPr>
                <w:rFonts w:cs="Arial"/>
                <w:b/>
                <w:bCs/>
                <w:sz w:val="20"/>
              </w:rPr>
              <w:t xml:space="preserve"> B</w:t>
            </w:r>
          </w:p>
        </w:tc>
        <w:tc>
          <w:tcPr>
            <w:tcW w:w="1417" w:type="dxa"/>
          </w:tcPr>
          <w:p w14:paraId="174DEF89" w14:textId="77777777" w:rsidR="009A3FE7" w:rsidRPr="00A979B7" w:rsidRDefault="009A3FE7" w:rsidP="00B22374">
            <w:pPr>
              <w:jc w:val="center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979B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68213F">
              <w:rPr>
                <w:rFonts w:cs="Arial"/>
                <w:b/>
                <w:bCs/>
                <w:sz w:val="20"/>
              </w:rPr>
            </w:r>
            <w:r w:rsidR="0068213F">
              <w:rPr>
                <w:rFonts w:cs="Arial"/>
                <w:b/>
                <w:bCs/>
                <w:sz w:val="20"/>
              </w:rPr>
              <w:fldChar w:fldCharType="separate"/>
            </w:r>
            <w:r w:rsidRPr="00A979B7">
              <w:rPr>
                <w:rFonts w:cs="Arial"/>
                <w:b/>
                <w:bCs/>
                <w:sz w:val="20"/>
              </w:rPr>
              <w:fldChar w:fldCharType="end"/>
            </w:r>
            <w:r w:rsidRPr="00A979B7">
              <w:rPr>
                <w:rFonts w:cs="Arial"/>
                <w:b/>
                <w:bCs/>
                <w:sz w:val="20"/>
              </w:rPr>
              <w:t xml:space="preserve"> C</w:t>
            </w:r>
          </w:p>
        </w:tc>
      </w:tr>
    </w:tbl>
    <w:p w14:paraId="296FEF7D" w14:textId="77777777" w:rsidR="009A3FE7" w:rsidRPr="00A979B7" w:rsidRDefault="009A3FE7" w:rsidP="009A3FE7">
      <w:pPr>
        <w:rPr>
          <w:rFonts w:cs="Arial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55"/>
      </w:tblGrid>
      <w:tr w:rsidR="009A3FE7" w:rsidRPr="00A979B7" w14:paraId="7959190D" w14:textId="77777777" w:rsidTr="009F6825">
        <w:tc>
          <w:tcPr>
            <w:tcW w:w="9634" w:type="dxa"/>
            <w:gridSpan w:val="2"/>
          </w:tcPr>
          <w:p w14:paraId="4DC68A95" w14:textId="77777777" w:rsidR="009A3FE7" w:rsidRPr="00A979B7" w:rsidRDefault="009A3FE7" w:rsidP="009F6825">
            <w:pPr>
              <w:spacing w:line="480" w:lineRule="auto"/>
              <w:jc w:val="center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iCs/>
                <w:sz w:val="20"/>
              </w:rPr>
              <w:t>PARTE G - ASSINATURAS</w:t>
            </w:r>
          </w:p>
        </w:tc>
      </w:tr>
      <w:tr w:rsidR="009A3FE7" w:rsidRPr="00A979B7" w14:paraId="2A84D63F" w14:textId="77777777" w:rsidTr="009F6825">
        <w:tc>
          <w:tcPr>
            <w:tcW w:w="7479" w:type="dxa"/>
          </w:tcPr>
          <w:p w14:paraId="481EA775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Assinatura:</w:t>
            </w:r>
          </w:p>
        </w:tc>
        <w:tc>
          <w:tcPr>
            <w:tcW w:w="2155" w:type="dxa"/>
          </w:tcPr>
          <w:p w14:paraId="70261B6C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Data:</w:t>
            </w:r>
          </w:p>
        </w:tc>
      </w:tr>
      <w:tr w:rsidR="009A3FE7" w:rsidRPr="00A979B7" w14:paraId="4B876CEE" w14:textId="77777777" w:rsidTr="009F6825">
        <w:tc>
          <w:tcPr>
            <w:tcW w:w="7479" w:type="dxa"/>
          </w:tcPr>
          <w:p w14:paraId="1A167330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Assinatura:</w:t>
            </w:r>
          </w:p>
        </w:tc>
        <w:tc>
          <w:tcPr>
            <w:tcW w:w="2155" w:type="dxa"/>
          </w:tcPr>
          <w:p w14:paraId="3400BC14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Data:</w:t>
            </w:r>
          </w:p>
        </w:tc>
      </w:tr>
      <w:tr w:rsidR="009A3FE7" w:rsidRPr="00A979B7" w14:paraId="2CE508BB" w14:textId="77777777" w:rsidTr="009F6825">
        <w:tc>
          <w:tcPr>
            <w:tcW w:w="7479" w:type="dxa"/>
          </w:tcPr>
          <w:p w14:paraId="7992A46D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Assinatura:</w:t>
            </w:r>
          </w:p>
        </w:tc>
        <w:tc>
          <w:tcPr>
            <w:tcW w:w="2155" w:type="dxa"/>
          </w:tcPr>
          <w:p w14:paraId="361CFC01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Data:</w:t>
            </w:r>
          </w:p>
        </w:tc>
      </w:tr>
      <w:tr w:rsidR="009A3FE7" w:rsidRPr="00A979B7" w14:paraId="3645FF26" w14:textId="77777777" w:rsidTr="009F6825">
        <w:tc>
          <w:tcPr>
            <w:tcW w:w="7479" w:type="dxa"/>
          </w:tcPr>
          <w:p w14:paraId="13278739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Assinatura:</w:t>
            </w:r>
          </w:p>
        </w:tc>
        <w:tc>
          <w:tcPr>
            <w:tcW w:w="2155" w:type="dxa"/>
          </w:tcPr>
          <w:p w14:paraId="44346BC5" w14:textId="77777777" w:rsidR="009A3FE7" w:rsidRPr="00A979B7" w:rsidRDefault="009A3FE7" w:rsidP="009F6825">
            <w:pPr>
              <w:spacing w:line="480" w:lineRule="auto"/>
              <w:rPr>
                <w:rFonts w:cs="Arial"/>
                <w:sz w:val="20"/>
              </w:rPr>
            </w:pPr>
            <w:r w:rsidRPr="00A979B7">
              <w:rPr>
                <w:rFonts w:cs="Arial"/>
                <w:b/>
                <w:bCs/>
                <w:sz w:val="20"/>
              </w:rPr>
              <w:t>Data:</w:t>
            </w:r>
          </w:p>
        </w:tc>
      </w:tr>
    </w:tbl>
    <w:p w14:paraId="7194DBDC" w14:textId="77777777" w:rsidR="009A3FE7" w:rsidRPr="00A979B7" w:rsidRDefault="009A3FE7" w:rsidP="009A3FE7">
      <w:pPr>
        <w:rPr>
          <w:rFonts w:cs="Arial"/>
          <w:sz w:val="20"/>
        </w:rPr>
      </w:pPr>
    </w:p>
    <w:sectPr w:rsidR="009A3FE7" w:rsidRPr="00A979B7" w:rsidSect="00B22374">
      <w:headerReference w:type="default" r:id="rId7"/>
      <w:footerReference w:type="default" r:id="rId8"/>
      <w:pgSz w:w="11907" w:h="16840" w:code="9"/>
      <w:pgMar w:top="1361" w:right="1247" w:bottom="1247" w:left="136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E8180" w14:textId="77777777" w:rsidR="0068213F" w:rsidRDefault="0068213F" w:rsidP="00B22374">
      <w:r>
        <w:separator/>
      </w:r>
    </w:p>
  </w:endnote>
  <w:endnote w:type="continuationSeparator" w:id="0">
    <w:p w14:paraId="42C52B42" w14:textId="77777777" w:rsidR="0068213F" w:rsidRDefault="0068213F" w:rsidP="00B2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E3320" w14:textId="77777777" w:rsidR="00F41EA2" w:rsidRDefault="00670AD1" w:rsidP="00A979B7">
    <w:pPr>
      <w:tabs>
        <w:tab w:val="center" w:pos="4513"/>
        <w:tab w:val="right" w:pos="9026"/>
      </w:tabs>
      <w:jc w:val="right"/>
      <w:rPr>
        <w:rFonts w:cs="Arial"/>
        <w:sz w:val="18"/>
        <w:szCs w:val="18"/>
      </w:rPr>
    </w:pPr>
    <w:r w:rsidRPr="00A979B7">
      <w:rPr>
        <w:rFonts w:cs="Arial"/>
        <w:sz w:val="18"/>
        <w:szCs w:val="18"/>
      </w:rPr>
      <w:t>Anexo III</w:t>
    </w:r>
    <w:r w:rsidR="004D3250">
      <w:rPr>
        <w:rFonts w:cs="Arial"/>
        <w:sz w:val="18"/>
        <w:szCs w:val="18"/>
      </w:rPr>
      <w:t xml:space="preserve"> </w:t>
    </w:r>
    <w:r w:rsidRPr="00A979B7">
      <w:rPr>
        <w:rFonts w:cs="Arial"/>
        <w:sz w:val="18"/>
        <w:szCs w:val="18"/>
      </w:rPr>
      <w:t>Determinação da frequência, escopo e duração da inspeção.</w:t>
    </w:r>
    <w:r w:rsidR="004D3250">
      <w:rPr>
        <w:rFonts w:cs="Arial"/>
        <w:sz w:val="18"/>
        <w:szCs w:val="18"/>
      </w:rPr>
      <w:t xml:space="preserve">                                                   </w:t>
    </w:r>
    <w:r w:rsidRPr="00A979B7">
      <w:rPr>
        <w:rFonts w:cs="Arial"/>
        <w:sz w:val="18"/>
        <w:szCs w:val="18"/>
      </w:rPr>
      <w:t xml:space="preserve"> PROCEDIMENTO OPERACIONAL: Planejamento de inspeções estabelecimentos importadores, distribuidores, armazenadores, e/ou transportadores de produtos sob controle sanitário e seus insumos, com base no risco sanitário associado</w:t>
    </w:r>
    <w:r w:rsidR="004D3250">
      <w:rPr>
        <w:rFonts w:cs="Arial"/>
        <w:sz w:val="18"/>
        <w:szCs w:val="18"/>
      </w:rPr>
      <w:t xml:space="preserve">- </w:t>
    </w:r>
    <w:r w:rsidRPr="00A979B7">
      <w:rPr>
        <w:rFonts w:cs="Arial"/>
        <w:sz w:val="18"/>
        <w:szCs w:val="18"/>
      </w:rPr>
      <w:t xml:space="preserve">POP-T-DVMC-051 – </w:t>
    </w:r>
    <w:r w:rsidR="00743D87">
      <w:rPr>
        <w:rFonts w:cs="Arial"/>
        <w:sz w:val="18"/>
        <w:szCs w:val="18"/>
      </w:rPr>
      <w:t>Versão</w:t>
    </w:r>
    <w:r w:rsidR="004D3250">
      <w:rPr>
        <w:rFonts w:cs="Arial"/>
        <w:sz w:val="18"/>
        <w:szCs w:val="18"/>
      </w:rPr>
      <w:t>: n°</w:t>
    </w:r>
    <w:r w:rsidR="00F41EA2">
      <w:rPr>
        <w:rFonts w:cs="Arial"/>
        <w:sz w:val="18"/>
        <w:szCs w:val="18"/>
      </w:rPr>
      <w:t xml:space="preserve"> 02</w:t>
    </w:r>
    <w:r w:rsidRPr="00A979B7">
      <w:rPr>
        <w:rFonts w:cs="Arial"/>
        <w:sz w:val="18"/>
        <w:szCs w:val="18"/>
      </w:rPr>
      <w:t>.</w:t>
    </w:r>
    <w:r w:rsidR="004D3250">
      <w:rPr>
        <w:rFonts w:cs="Arial"/>
        <w:sz w:val="18"/>
        <w:szCs w:val="18"/>
      </w:rPr>
      <w:t xml:space="preserve">                                                               </w:t>
    </w:r>
    <w:r w:rsidRPr="00A979B7">
      <w:rPr>
        <w:rFonts w:cs="Arial"/>
        <w:sz w:val="18"/>
        <w:szCs w:val="18"/>
      </w:rPr>
      <w:t xml:space="preserve"> </w:t>
    </w:r>
  </w:p>
  <w:p w14:paraId="312BD241" w14:textId="2CECC4A1" w:rsidR="00670AD1" w:rsidRPr="004D3250" w:rsidRDefault="00670AD1" w:rsidP="00A979B7">
    <w:pPr>
      <w:tabs>
        <w:tab w:val="center" w:pos="4513"/>
        <w:tab w:val="right" w:pos="9026"/>
      </w:tabs>
      <w:jc w:val="right"/>
      <w:rPr>
        <w:rFonts w:cs="Arial"/>
        <w:b/>
        <w:bCs/>
        <w:sz w:val="18"/>
        <w:szCs w:val="18"/>
      </w:rPr>
    </w:pPr>
    <w:r w:rsidRPr="004D3250">
      <w:rPr>
        <w:rFonts w:cs="Arial"/>
        <w:b/>
        <w:bCs/>
        <w:sz w:val="18"/>
        <w:szCs w:val="18"/>
      </w:rPr>
      <w:t xml:space="preserve">Página </w:t>
    </w:r>
    <w:r w:rsidRPr="004D3250">
      <w:rPr>
        <w:rFonts w:cs="Arial"/>
        <w:b/>
        <w:bCs/>
        <w:sz w:val="18"/>
        <w:szCs w:val="18"/>
      </w:rPr>
      <w:fldChar w:fldCharType="begin"/>
    </w:r>
    <w:r w:rsidRPr="004D3250">
      <w:rPr>
        <w:rFonts w:cs="Arial"/>
        <w:b/>
        <w:bCs/>
        <w:sz w:val="18"/>
        <w:szCs w:val="18"/>
      </w:rPr>
      <w:instrText xml:space="preserve"> PAGE </w:instrText>
    </w:r>
    <w:r w:rsidRPr="004D3250">
      <w:rPr>
        <w:rFonts w:cs="Arial"/>
        <w:b/>
        <w:bCs/>
        <w:sz w:val="18"/>
        <w:szCs w:val="18"/>
      </w:rPr>
      <w:fldChar w:fldCharType="separate"/>
    </w:r>
    <w:r w:rsidR="00087BB9">
      <w:rPr>
        <w:rFonts w:cs="Arial"/>
        <w:b/>
        <w:bCs/>
        <w:noProof/>
        <w:sz w:val="18"/>
        <w:szCs w:val="18"/>
      </w:rPr>
      <w:t>2</w:t>
    </w:r>
    <w:r w:rsidRPr="004D3250">
      <w:rPr>
        <w:rFonts w:cs="Arial"/>
        <w:b/>
        <w:bCs/>
        <w:sz w:val="18"/>
        <w:szCs w:val="18"/>
      </w:rPr>
      <w:fldChar w:fldCharType="end"/>
    </w:r>
    <w:r w:rsidRPr="004D3250">
      <w:rPr>
        <w:rFonts w:cs="Arial"/>
        <w:b/>
        <w:bCs/>
        <w:sz w:val="18"/>
        <w:szCs w:val="18"/>
      </w:rPr>
      <w:t xml:space="preserve"> de </w:t>
    </w:r>
    <w:r w:rsidRPr="004D3250">
      <w:rPr>
        <w:rFonts w:cs="Arial"/>
        <w:b/>
        <w:bCs/>
        <w:sz w:val="18"/>
        <w:szCs w:val="18"/>
      </w:rPr>
      <w:fldChar w:fldCharType="begin"/>
    </w:r>
    <w:r w:rsidRPr="004D3250">
      <w:rPr>
        <w:rFonts w:cs="Arial"/>
        <w:b/>
        <w:bCs/>
        <w:sz w:val="18"/>
        <w:szCs w:val="18"/>
      </w:rPr>
      <w:instrText xml:space="preserve"> NUMPAGES </w:instrText>
    </w:r>
    <w:r w:rsidRPr="004D3250">
      <w:rPr>
        <w:rFonts w:cs="Arial"/>
        <w:b/>
        <w:bCs/>
        <w:sz w:val="18"/>
        <w:szCs w:val="18"/>
      </w:rPr>
      <w:fldChar w:fldCharType="separate"/>
    </w:r>
    <w:r w:rsidR="00087BB9">
      <w:rPr>
        <w:rFonts w:cs="Arial"/>
        <w:b/>
        <w:bCs/>
        <w:noProof/>
        <w:sz w:val="18"/>
        <w:szCs w:val="18"/>
      </w:rPr>
      <w:t>3</w:t>
    </w:r>
    <w:r w:rsidRPr="004D3250">
      <w:rPr>
        <w:rFonts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4A159" w14:textId="77777777" w:rsidR="0068213F" w:rsidRDefault="0068213F" w:rsidP="00B22374">
      <w:r>
        <w:separator/>
      </w:r>
    </w:p>
  </w:footnote>
  <w:footnote w:type="continuationSeparator" w:id="0">
    <w:p w14:paraId="0CBCAA4A" w14:textId="77777777" w:rsidR="0068213F" w:rsidRDefault="0068213F" w:rsidP="00B2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07"/>
      <w:gridCol w:w="7228"/>
    </w:tblGrid>
    <w:tr w:rsidR="00B22374" w:rsidRPr="005267A2" w14:paraId="7640B717" w14:textId="77777777" w:rsidTr="00A979B7">
      <w:trPr>
        <w:trHeight w:val="977"/>
      </w:trPr>
      <w:tc>
        <w:tcPr>
          <w:tcW w:w="12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CD245A" w14:textId="40050AAB" w:rsidR="00B22374" w:rsidRPr="00626DD3" w:rsidRDefault="00A979B7" w:rsidP="00B22374">
          <w:pPr>
            <w:tabs>
              <w:tab w:val="left" w:pos="708"/>
            </w:tabs>
            <w:rPr>
              <w:b/>
              <w:sz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1C770D6D" wp14:editId="0ED3DB49">
                <wp:extent cx="1257300" cy="982345"/>
                <wp:effectExtent l="0" t="0" r="0" b="825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719" cy="985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49D81" w14:textId="1AB48803" w:rsidR="00B22374" w:rsidRPr="00A979B7" w:rsidRDefault="00B22374" w:rsidP="004D3250">
          <w:pPr>
            <w:tabs>
              <w:tab w:val="left" w:pos="708"/>
            </w:tabs>
            <w:rPr>
              <w:rFonts w:cs="Arial"/>
              <w:b/>
              <w:caps/>
              <w:sz w:val="20"/>
            </w:rPr>
          </w:pPr>
          <w:r w:rsidRPr="00A979B7">
            <w:rPr>
              <w:rFonts w:cs="Arial"/>
              <w:b/>
              <w:caps/>
              <w:szCs w:val="24"/>
            </w:rPr>
            <w:t>Anexo III – DETERMINAÇÃO</w:t>
          </w:r>
          <w:r w:rsidRPr="00B22374">
            <w:rPr>
              <w:rFonts w:cs="Arial"/>
              <w:b/>
              <w:caps/>
              <w:sz w:val="20"/>
            </w:rPr>
            <w:t xml:space="preserve"> </w:t>
          </w:r>
          <w:r w:rsidRPr="00743D87">
            <w:rPr>
              <w:rFonts w:cs="Arial"/>
              <w:b/>
              <w:caps/>
              <w:szCs w:val="24"/>
            </w:rPr>
            <w:t>DA FREQUÊNCIA,</w:t>
          </w:r>
          <w:r w:rsidR="00A979B7" w:rsidRPr="00743D87">
            <w:rPr>
              <w:rFonts w:cs="Arial"/>
              <w:b/>
              <w:caps/>
              <w:szCs w:val="24"/>
            </w:rPr>
            <w:t xml:space="preserve"> </w:t>
          </w:r>
          <w:r w:rsidRPr="00743D87">
            <w:rPr>
              <w:rFonts w:cs="Arial"/>
              <w:b/>
              <w:caps/>
              <w:szCs w:val="24"/>
            </w:rPr>
            <w:t>ESCOPO E DURAÇÃO DA INSPEÇÃO</w:t>
          </w:r>
        </w:p>
      </w:tc>
    </w:tr>
  </w:tbl>
  <w:p w14:paraId="1231BE67" w14:textId="77777777" w:rsidR="00B22374" w:rsidRDefault="00B22374" w:rsidP="00B223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80F6E"/>
    <w:multiLevelType w:val="hybridMultilevel"/>
    <w:tmpl w:val="4D74E9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E7"/>
    <w:rsid w:val="000112AF"/>
    <w:rsid w:val="00087BB9"/>
    <w:rsid w:val="002577E6"/>
    <w:rsid w:val="002B2794"/>
    <w:rsid w:val="002E55E1"/>
    <w:rsid w:val="003F523D"/>
    <w:rsid w:val="00401642"/>
    <w:rsid w:val="00463C63"/>
    <w:rsid w:val="004D3250"/>
    <w:rsid w:val="00537618"/>
    <w:rsid w:val="00657EAD"/>
    <w:rsid w:val="00670AD1"/>
    <w:rsid w:val="0068213F"/>
    <w:rsid w:val="00695CA6"/>
    <w:rsid w:val="006D77E0"/>
    <w:rsid w:val="00717BB9"/>
    <w:rsid w:val="00733CF0"/>
    <w:rsid w:val="00743D87"/>
    <w:rsid w:val="00785CBE"/>
    <w:rsid w:val="0079033E"/>
    <w:rsid w:val="00863390"/>
    <w:rsid w:val="008867CC"/>
    <w:rsid w:val="008A0032"/>
    <w:rsid w:val="008B3882"/>
    <w:rsid w:val="008E0B05"/>
    <w:rsid w:val="008E0D40"/>
    <w:rsid w:val="008F488B"/>
    <w:rsid w:val="009A3FE7"/>
    <w:rsid w:val="009C721B"/>
    <w:rsid w:val="009F6825"/>
    <w:rsid w:val="00A40543"/>
    <w:rsid w:val="00A44B72"/>
    <w:rsid w:val="00A979B7"/>
    <w:rsid w:val="00B2133C"/>
    <w:rsid w:val="00B22374"/>
    <w:rsid w:val="00B242E9"/>
    <w:rsid w:val="00B663D5"/>
    <w:rsid w:val="00BE692F"/>
    <w:rsid w:val="00CD0F26"/>
    <w:rsid w:val="00D30231"/>
    <w:rsid w:val="00D76EF3"/>
    <w:rsid w:val="00D842A0"/>
    <w:rsid w:val="00DB151B"/>
    <w:rsid w:val="00E17F0F"/>
    <w:rsid w:val="00E217B0"/>
    <w:rsid w:val="00E40D2E"/>
    <w:rsid w:val="00EC3CAE"/>
    <w:rsid w:val="00F343D4"/>
    <w:rsid w:val="00F41EA2"/>
    <w:rsid w:val="0BDDC117"/>
    <w:rsid w:val="143C7949"/>
    <w:rsid w:val="1B808165"/>
    <w:rsid w:val="21EDE0A8"/>
    <w:rsid w:val="22353856"/>
    <w:rsid w:val="27F846FD"/>
    <w:rsid w:val="2E677BBC"/>
    <w:rsid w:val="2F01F8A8"/>
    <w:rsid w:val="47FE5FDE"/>
    <w:rsid w:val="6BE78416"/>
    <w:rsid w:val="6C5401DE"/>
    <w:rsid w:val="7877A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A2BA"/>
  <w15:chartTrackingRefBased/>
  <w15:docId w15:val="{C0CD5808-EE96-45C3-AF07-EEC6B75A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E7"/>
    <w:pPr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2374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2374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2374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2374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normaltextrun">
    <w:name w:val="normaltextrun"/>
    <w:basedOn w:val="Fontepargpadro"/>
    <w:rsid w:val="00A44B72"/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eastAsia="Times New Roman" w:hAnsi="Arial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9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92F"/>
    <w:rPr>
      <w:rFonts w:ascii="Segoe UI" w:eastAsia="Times New Roman" w:hAnsi="Segoe UI" w:cs="Segoe UI"/>
      <w:sz w:val="18"/>
      <w:szCs w:val="18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00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0032"/>
    <w:rPr>
      <w:rFonts w:ascii="Arial" w:eastAsia="Times New Roman" w:hAnsi="Arial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Campos da Silva Aramuni</dc:creator>
  <cp:keywords/>
  <dc:description/>
  <cp:lastModifiedBy>Patricia Maria de Faria e Silva</cp:lastModifiedBy>
  <cp:revision>2</cp:revision>
  <dcterms:created xsi:type="dcterms:W3CDTF">2026-01-20T18:33:00Z</dcterms:created>
  <dcterms:modified xsi:type="dcterms:W3CDTF">2026-01-20T18:33:00Z</dcterms:modified>
</cp:coreProperties>
</file>